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CD278">
      <w:pPr>
        <w:jc w:val="center"/>
        <w:rPr>
          <w:rFonts w:ascii="黑体" w:eastAsia="黑体"/>
          <w:sz w:val="44"/>
          <w:szCs w:val="44"/>
        </w:rPr>
      </w:pPr>
      <w:r>
        <w:rPr>
          <w:rFonts w:hint="eastAsia" w:ascii="黑体" w:eastAsia="黑体"/>
          <w:sz w:val="44"/>
          <w:szCs w:val="44"/>
        </w:rPr>
        <w:t>定兴县人民检察院</w:t>
      </w:r>
    </w:p>
    <w:p w14:paraId="101A967C">
      <w:pPr>
        <w:jc w:val="center"/>
        <w:rPr>
          <w:rFonts w:ascii="宋体" w:cs="宋体"/>
          <w:b/>
          <w:bCs/>
          <w:sz w:val="44"/>
          <w:szCs w:val="44"/>
        </w:rPr>
      </w:pPr>
      <w:r>
        <w:rPr>
          <w:rFonts w:ascii="宋体" w:hAnsi="宋体" w:cs="宋体"/>
          <w:b/>
          <w:bCs/>
          <w:sz w:val="44"/>
          <w:szCs w:val="44"/>
        </w:rPr>
        <w:t>201</w:t>
      </w:r>
      <w:r>
        <w:rPr>
          <w:rFonts w:hint="eastAsia" w:ascii="宋体" w:hAnsi="宋体" w:cs="宋体"/>
          <w:b/>
          <w:bCs/>
          <w:sz w:val="44"/>
          <w:szCs w:val="44"/>
          <w:lang w:val="en-US" w:eastAsia="zh-CN"/>
        </w:rPr>
        <w:t>9</w:t>
      </w:r>
      <w:r>
        <w:rPr>
          <w:rFonts w:hint="eastAsia" w:ascii="宋体" w:hAnsi="宋体" w:cs="宋体"/>
          <w:b/>
          <w:bCs/>
          <w:sz w:val="44"/>
          <w:szCs w:val="44"/>
        </w:rPr>
        <w:t>年部门预算信息公开</w:t>
      </w:r>
    </w:p>
    <w:p w14:paraId="46405115">
      <w:pPr>
        <w:spacing w:line="520" w:lineRule="exact"/>
        <w:ind w:firstLine="640" w:firstLineChars="200"/>
        <w:jc w:val="left"/>
        <w:rPr>
          <w:rFonts w:ascii="仿宋_GB2312" w:hAnsi="仿宋" w:eastAsia="仿宋_GB2312" w:cs="仿宋_GB2312"/>
          <w:sz w:val="32"/>
          <w:szCs w:val="32"/>
        </w:rPr>
      </w:pPr>
      <w:r>
        <w:rPr>
          <w:rFonts w:hint="eastAsia" w:ascii="仿宋_GB2312" w:hAnsi="仿宋" w:eastAsia="仿宋_GB2312" w:cs="仿宋_GB2312"/>
          <w:sz w:val="32"/>
          <w:szCs w:val="32"/>
        </w:rPr>
        <w:t>按照《预算法》、</w:t>
      </w:r>
      <w:r>
        <w:rPr>
          <w:rFonts w:hint="eastAsia" w:ascii="仿宋_GB2312" w:hAnsi="Times New Roman" w:eastAsia="仿宋_GB2312"/>
          <w:sz w:val="32"/>
          <w:szCs w:val="32"/>
        </w:rPr>
        <w:t>《地方预决算公开操作规程》和《河北省省级预算公开办法》</w:t>
      </w:r>
      <w:r>
        <w:rPr>
          <w:rFonts w:hint="eastAsia" w:ascii="仿宋_GB2312" w:hAnsi="仿宋" w:eastAsia="仿宋_GB2312" w:cs="仿宋_GB2312"/>
          <w:sz w:val="32"/>
          <w:szCs w:val="32"/>
        </w:rPr>
        <w:t>规定，现将定兴县人民检察院201</w:t>
      </w:r>
      <w:r>
        <w:rPr>
          <w:rFonts w:hint="eastAsia" w:ascii="仿宋_GB2312" w:hAnsi="仿宋" w:eastAsia="仿宋_GB2312" w:cs="仿宋_GB2312"/>
          <w:sz w:val="32"/>
          <w:szCs w:val="32"/>
          <w:lang w:val="en-US" w:eastAsia="zh-CN"/>
        </w:rPr>
        <w:t>9</w:t>
      </w:r>
      <w:r>
        <w:rPr>
          <w:rFonts w:hint="eastAsia" w:ascii="仿宋_GB2312" w:hAnsi="仿宋" w:eastAsia="仿宋_GB2312" w:cs="仿宋_GB2312"/>
          <w:sz w:val="32"/>
          <w:szCs w:val="32"/>
        </w:rPr>
        <w:t>年部门预算公开如下：</w:t>
      </w:r>
    </w:p>
    <w:p w14:paraId="36AFE076">
      <w:pPr>
        <w:spacing w:line="520" w:lineRule="exact"/>
        <w:ind w:firstLine="640" w:firstLineChars="200"/>
        <w:jc w:val="center"/>
        <w:rPr>
          <w:rFonts w:ascii="黑体" w:hAnsi="黑体" w:eastAsia="黑体"/>
          <w:sz w:val="32"/>
          <w:szCs w:val="32"/>
        </w:rPr>
      </w:pPr>
      <w:r>
        <w:rPr>
          <w:rFonts w:hint="eastAsia" w:ascii="黑体" w:hAnsi="黑体" w:eastAsia="黑体"/>
          <w:sz w:val="32"/>
          <w:szCs w:val="32"/>
        </w:rPr>
        <w:t>第一部分:部门职责及机构设置情况</w:t>
      </w:r>
    </w:p>
    <w:p w14:paraId="12D6A021">
      <w:pPr>
        <w:spacing w:line="520" w:lineRule="exact"/>
        <w:ind w:firstLine="640" w:firstLineChars="200"/>
        <w:jc w:val="center"/>
        <w:rPr>
          <w:rFonts w:ascii="黑体" w:hAnsi="黑体" w:eastAsia="黑体"/>
          <w:sz w:val="32"/>
          <w:szCs w:val="32"/>
        </w:rPr>
      </w:pPr>
    </w:p>
    <w:p w14:paraId="2F1E2D8B">
      <w:pPr>
        <w:spacing w:line="520" w:lineRule="exact"/>
        <w:ind w:firstLine="640" w:firstLineChars="200"/>
        <w:rPr>
          <w:rFonts w:ascii="黑体" w:hAnsi="黑体" w:eastAsia="黑体"/>
          <w:sz w:val="32"/>
          <w:szCs w:val="32"/>
        </w:rPr>
      </w:pPr>
      <w:r>
        <w:rPr>
          <w:rFonts w:hint="eastAsia" w:ascii="黑体" w:hAnsi="黑体" w:eastAsia="黑体"/>
          <w:sz w:val="32"/>
          <w:szCs w:val="32"/>
        </w:rPr>
        <w:t>一、部门职责</w:t>
      </w:r>
    </w:p>
    <w:p w14:paraId="35B652B9">
      <w:pPr>
        <w:pStyle w:val="4"/>
        <w:widowControl/>
        <w:spacing w:line="52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根据中共定兴县委办公室《关于印发定兴县人民检察院职能配置、内设机构和人员编制规定的通知》（定办发2002]11号），现将我院部门概况说明如下：</w:t>
      </w:r>
    </w:p>
    <w:p w14:paraId="3179F0C4">
      <w:pPr>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定兴县人民检察院依法履行法律监督职能，接受县委和上级院的领导，对县人民代表大会及其常务委员会负责并报告工作。其主要职责是：</w:t>
      </w:r>
    </w:p>
    <w:p w14:paraId="222DF97C">
      <w:pPr>
        <w:numPr>
          <w:ilvl w:val="0"/>
          <w:numId w:val="1"/>
        </w:numPr>
        <w:snapToGrid w:val="0"/>
        <w:spacing w:line="560" w:lineRule="exact"/>
        <w:rPr>
          <w:rFonts w:ascii="仿宋_GB2312" w:hAnsi="宋体" w:eastAsia="仿宋_GB2312"/>
          <w:sz w:val="32"/>
          <w:szCs w:val="32"/>
        </w:rPr>
      </w:pPr>
      <w:r>
        <w:rPr>
          <w:rFonts w:hint="eastAsia" w:ascii="仿宋_GB2312" w:hAnsi="宋体" w:eastAsia="仿宋_GB2312"/>
          <w:sz w:val="32"/>
          <w:szCs w:val="32"/>
        </w:rPr>
        <w:t>依法向县人民代表大会及常委会提出议案。</w:t>
      </w:r>
    </w:p>
    <w:p w14:paraId="0ED75469">
      <w:pPr>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二）对公安机关侦查的刑事案件和本院自侦案件进行审查、决定是否逮捕、起诉或不逮捕、不起诉，对公安机关的侦查活动是否合法进行监督。对刑事案件提起公诉、派员出庭支持公诉，对法院的审判活动是否合法进行监督。</w:t>
      </w:r>
    </w:p>
    <w:p w14:paraId="3C29D505">
      <w:pPr>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w:t>
      </w:r>
      <w:r>
        <w:rPr>
          <w:rFonts w:hint="eastAsia" w:ascii="仿宋_GB2312" w:hAnsi="宋体" w:eastAsia="仿宋_GB2312"/>
          <w:sz w:val="32"/>
          <w:szCs w:val="32"/>
          <w:lang w:eastAsia="zh-CN"/>
        </w:rPr>
        <w:t>三</w:t>
      </w:r>
      <w:r>
        <w:rPr>
          <w:rFonts w:hint="eastAsia" w:ascii="仿宋_GB2312" w:hAnsi="宋体" w:eastAsia="仿宋_GB2312"/>
          <w:sz w:val="32"/>
          <w:szCs w:val="32"/>
        </w:rPr>
        <w:t>）对人民法院确有错误的判决、裁定，依法提起抗诉，依法对人民法院的民事、经济、刑事审判和行政诉讼实行法律监督。对刑事案件的判决、裁定的执行和看守所的监督活动是否合法进行监督。主动参与社会综合治理。积极开展检察宣传、调研和法律咨询活动。</w:t>
      </w:r>
    </w:p>
    <w:p w14:paraId="7DE6CDAE">
      <w:pPr>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w:t>
      </w:r>
      <w:r>
        <w:rPr>
          <w:rFonts w:hint="eastAsia" w:ascii="仿宋_GB2312" w:hAnsi="宋体" w:eastAsia="仿宋_GB2312"/>
          <w:sz w:val="32"/>
          <w:szCs w:val="32"/>
          <w:lang w:eastAsia="zh-CN"/>
        </w:rPr>
        <w:t>四</w:t>
      </w:r>
      <w:r>
        <w:rPr>
          <w:rFonts w:hint="eastAsia" w:ascii="仿宋_GB2312" w:hAnsi="宋体" w:eastAsia="仿宋_GB2312"/>
          <w:sz w:val="32"/>
          <w:szCs w:val="32"/>
        </w:rPr>
        <w:t>）受理公民的控告、申诉的检举，办理刑事赔偿事项。</w:t>
      </w:r>
    </w:p>
    <w:p w14:paraId="301931C3">
      <w:pPr>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w:t>
      </w:r>
      <w:r>
        <w:rPr>
          <w:rFonts w:hint="eastAsia" w:ascii="仿宋_GB2312" w:hAnsi="宋体" w:eastAsia="仿宋_GB2312"/>
          <w:sz w:val="32"/>
          <w:szCs w:val="32"/>
          <w:lang w:eastAsia="zh-CN"/>
        </w:rPr>
        <w:t>五</w:t>
      </w:r>
      <w:r>
        <w:rPr>
          <w:rFonts w:hint="eastAsia" w:ascii="仿宋_GB2312" w:hAnsi="宋体" w:eastAsia="仿宋_GB2312"/>
          <w:sz w:val="32"/>
          <w:szCs w:val="32"/>
        </w:rPr>
        <w:t>）抓好本院干警队伍建设和政治思想工作，组织干警的教育、培训，搞好检察干警执法执纪内部监督，负责本院先进集体、先进个人的评选表彰工作。</w:t>
      </w:r>
    </w:p>
    <w:p w14:paraId="52EA6104">
      <w:pPr>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w:t>
      </w:r>
      <w:r>
        <w:rPr>
          <w:rFonts w:hint="eastAsia" w:ascii="仿宋_GB2312" w:hAnsi="宋体" w:eastAsia="仿宋_GB2312"/>
          <w:sz w:val="32"/>
          <w:szCs w:val="32"/>
          <w:lang w:eastAsia="zh-CN"/>
        </w:rPr>
        <w:t>六</w:t>
      </w:r>
      <w:r>
        <w:rPr>
          <w:rFonts w:hint="eastAsia" w:ascii="仿宋_GB2312" w:hAnsi="宋体" w:eastAsia="仿宋_GB2312"/>
          <w:sz w:val="32"/>
          <w:szCs w:val="32"/>
        </w:rPr>
        <w:t>）抓好本院的计划财务装备和检察技术工作。</w:t>
      </w:r>
    </w:p>
    <w:p w14:paraId="3FC8D8C0">
      <w:pPr>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w:t>
      </w:r>
      <w:r>
        <w:rPr>
          <w:rFonts w:hint="eastAsia" w:ascii="仿宋_GB2312" w:hAnsi="宋体" w:eastAsia="仿宋_GB2312"/>
          <w:sz w:val="32"/>
          <w:szCs w:val="32"/>
          <w:lang w:eastAsia="zh-CN"/>
        </w:rPr>
        <w:t>七</w:t>
      </w:r>
      <w:r>
        <w:rPr>
          <w:rFonts w:hint="eastAsia" w:ascii="仿宋_GB2312" w:hAnsi="宋体" w:eastAsia="仿宋_GB2312"/>
          <w:sz w:val="32"/>
          <w:szCs w:val="32"/>
        </w:rPr>
        <w:t>）提请县人大常委会决定任命本院副检察长、检察委员会委员、检察员。</w:t>
      </w:r>
    </w:p>
    <w:p w14:paraId="74F00B68">
      <w:pPr>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w:t>
      </w:r>
      <w:r>
        <w:rPr>
          <w:rFonts w:hint="eastAsia" w:ascii="仿宋_GB2312" w:hAnsi="宋体" w:eastAsia="仿宋_GB2312"/>
          <w:sz w:val="32"/>
          <w:szCs w:val="32"/>
          <w:lang w:eastAsia="zh-CN"/>
        </w:rPr>
        <w:t>八</w:t>
      </w:r>
      <w:r>
        <w:rPr>
          <w:rFonts w:hint="eastAsia" w:ascii="仿宋_GB2312" w:hAnsi="宋体" w:eastAsia="仿宋_GB2312"/>
          <w:sz w:val="32"/>
          <w:szCs w:val="32"/>
        </w:rPr>
        <w:t>）协同主管部门做好本院机构设置、人员编制和干警职工的管理工作。</w:t>
      </w:r>
    </w:p>
    <w:p w14:paraId="3EC784E7">
      <w:pPr>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w:t>
      </w:r>
      <w:r>
        <w:rPr>
          <w:rFonts w:hint="eastAsia" w:ascii="仿宋_GB2312" w:hAnsi="宋体" w:eastAsia="仿宋_GB2312"/>
          <w:sz w:val="32"/>
          <w:szCs w:val="32"/>
          <w:lang w:eastAsia="zh-CN"/>
        </w:rPr>
        <w:t>九</w:t>
      </w:r>
      <w:r>
        <w:rPr>
          <w:rFonts w:hint="eastAsia" w:ascii="仿宋_GB2312" w:hAnsi="宋体" w:eastAsia="仿宋_GB2312"/>
          <w:sz w:val="32"/>
          <w:szCs w:val="32"/>
        </w:rPr>
        <w:t>）负责办理应由检察院承办的其它事项。</w:t>
      </w:r>
    </w:p>
    <w:p w14:paraId="562B54B5">
      <w:pPr>
        <w:pStyle w:val="5"/>
        <w:spacing w:line="520" w:lineRule="exact"/>
        <w:ind w:firstLine="736" w:firstLineChars="230"/>
        <w:rPr>
          <w:rFonts w:ascii="黑体" w:hAnsi="黑体" w:eastAsia="黑体"/>
          <w:sz w:val="32"/>
          <w:szCs w:val="32"/>
        </w:rPr>
      </w:pPr>
      <w:r>
        <w:rPr>
          <w:rFonts w:hint="eastAsia" w:ascii="黑体" w:hAnsi="黑体" w:eastAsia="黑体" w:cs="仿宋_GB2312"/>
          <w:sz w:val="32"/>
          <w:szCs w:val="32"/>
        </w:rPr>
        <w:t>二、</w:t>
      </w:r>
      <w:r>
        <w:rPr>
          <w:rFonts w:hint="eastAsia" w:ascii="黑体" w:hAnsi="黑体" w:eastAsia="黑体"/>
          <w:sz w:val="32"/>
          <w:szCs w:val="32"/>
        </w:rPr>
        <w:t>机构设置</w:t>
      </w:r>
    </w:p>
    <w:tbl>
      <w:tblPr>
        <w:tblStyle w:val="2"/>
        <w:tblW w:w="9796" w:type="dxa"/>
        <w:tblInd w:w="93" w:type="dxa"/>
        <w:tblLayout w:type="fixed"/>
        <w:tblCellMar>
          <w:top w:w="0" w:type="dxa"/>
          <w:left w:w="108" w:type="dxa"/>
          <w:bottom w:w="0" w:type="dxa"/>
          <w:right w:w="108" w:type="dxa"/>
        </w:tblCellMar>
      </w:tblPr>
      <w:tblGrid>
        <w:gridCol w:w="915"/>
        <w:gridCol w:w="2700"/>
        <w:gridCol w:w="1905"/>
        <w:gridCol w:w="1900"/>
        <w:gridCol w:w="2376"/>
      </w:tblGrid>
      <w:tr w14:paraId="58BC4079">
        <w:trPr>
          <w:trHeight w:val="810" w:hRule="atLeast"/>
        </w:trPr>
        <w:tc>
          <w:tcPr>
            <w:tcW w:w="9796" w:type="dxa"/>
            <w:gridSpan w:val="5"/>
            <w:tcBorders>
              <w:top w:val="nil"/>
              <w:left w:val="nil"/>
              <w:bottom w:val="single" w:color="auto" w:sz="4" w:space="0"/>
              <w:right w:val="nil"/>
            </w:tcBorders>
            <w:vAlign w:val="center"/>
          </w:tcPr>
          <w:p w14:paraId="6D30971D">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部门机构设置情况</w:t>
            </w:r>
          </w:p>
        </w:tc>
      </w:tr>
      <w:tr w14:paraId="7D4061E2">
        <w:tblPrEx>
          <w:tblCellMar>
            <w:top w:w="0" w:type="dxa"/>
            <w:left w:w="108" w:type="dxa"/>
            <w:bottom w:w="0" w:type="dxa"/>
            <w:right w:w="108" w:type="dxa"/>
          </w:tblCellMar>
        </w:tblPrEx>
        <w:trPr>
          <w:trHeight w:val="720" w:hRule="atLeast"/>
        </w:trPr>
        <w:tc>
          <w:tcPr>
            <w:tcW w:w="915" w:type="dxa"/>
            <w:vMerge w:val="restart"/>
            <w:tcBorders>
              <w:top w:val="nil"/>
              <w:left w:val="single" w:color="auto" w:sz="4" w:space="0"/>
              <w:bottom w:val="single" w:color="000000" w:sz="4" w:space="0"/>
              <w:right w:val="single" w:color="auto" w:sz="4" w:space="0"/>
            </w:tcBorders>
            <w:vAlign w:val="center"/>
          </w:tcPr>
          <w:p w14:paraId="4EDC40C5">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序号</w:t>
            </w:r>
          </w:p>
        </w:tc>
        <w:tc>
          <w:tcPr>
            <w:tcW w:w="2700" w:type="dxa"/>
            <w:vMerge w:val="restart"/>
            <w:tcBorders>
              <w:top w:val="nil"/>
              <w:left w:val="single" w:color="auto" w:sz="4" w:space="0"/>
              <w:bottom w:val="single" w:color="000000" w:sz="4" w:space="0"/>
              <w:right w:val="single" w:color="auto" w:sz="4" w:space="0"/>
            </w:tcBorders>
            <w:vAlign w:val="center"/>
          </w:tcPr>
          <w:p w14:paraId="33771EA9">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单位名称</w:t>
            </w:r>
          </w:p>
        </w:tc>
        <w:tc>
          <w:tcPr>
            <w:tcW w:w="1905" w:type="dxa"/>
            <w:vMerge w:val="restart"/>
            <w:tcBorders>
              <w:top w:val="nil"/>
              <w:left w:val="single" w:color="auto" w:sz="4" w:space="0"/>
              <w:bottom w:val="single" w:color="000000" w:sz="4" w:space="0"/>
              <w:right w:val="single" w:color="auto" w:sz="4" w:space="0"/>
            </w:tcBorders>
            <w:vAlign w:val="center"/>
          </w:tcPr>
          <w:p w14:paraId="2EEF8AD2">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单位性质</w:t>
            </w:r>
          </w:p>
        </w:tc>
        <w:tc>
          <w:tcPr>
            <w:tcW w:w="1900" w:type="dxa"/>
            <w:vMerge w:val="restart"/>
            <w:tcBorders>
              <w:top w:val="nil"/>
              <w:left w:val="single" w:color="auto" w:sz="4" w:space="0"/>
              <w:bottom w:val="single" w:color="000000" w:sz="4" w:space="0"/>
              <w:right w:val="single" w:color="auto" w:sz="4" w:space="0"/>
            </w:tcBorders>
            <w:vAlign w:val="center"/>
          </w:tcPr>
          <w:p w14:paraId="3B8D866E">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单位规格</w:t>
            </w:r>
          </w:p>
        </w:tc>
        <w:tc>
          <w:tcPr>
            <w:tcW w:w="2376" w:type="dxa"/>
            <w:vMerge w:val="restart"/>
            <w:tcBorders>
              <w:top w:val="nil"/>
              <w:left w:val="single" w:color="auto" w:sz="4" w:space="0"/>
              <w:bottom w:val="single" w:color="000000" w:sz="4" w:space="0"/>
              <w:right w:val="single" w:color="auto" w:sz="4" w:space="0"/>
            </w:tcBorders>
            <w:vAlign w:val="center"/>
          </w:tcPr>
          <w:p w14:paraId="037CB50C">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经费保障形式</w:t>
            </w:r>
          </w:p>
        </w:tc>
      </w:tr>
      <w:tr w14:paraId="6F54AA8F">
        <w:tblPrEx>
          <w:tblCellMar>
            <w:top w:w="0" w:type="dxa"/>
            <w:left w:w="108" w:type="dxa"/>
            <w:bottom w:w="0" w:type="dxa"/>
            <w:right w:w="108" w:type="dxa"/>
          </w:tblCellMar>
        </w:tblPrEx>
        <w:trPr>
          <w:trHeight w:val="312" w:hRule="atLeast"/>
        </w:trPr>
        <w:tc>
          <w:tcPr>
            <w:tcW w:w="915" w:type="dxa"/>
            <w:vMerge w:val="continue"/>
            <w:tcBorders>
              <w:top w:val="nil"/>
              <w:left w:val="single" w:color="auto" w:sz="4" w:space="0"/>
              <w:bottom w:val="single" w:color="000000" w:sz="4" w:space="0"/>
              <w:right w:val="single" w:color="auto" w:sz="4" w:space="0"/>
            </w:tcBorders>
            <w:vAlign w:val="center"/>
          </w:tcPr>
          <w:p w14:paraId="6B65D743">
            <w:pPr>
              <w:widowControl/>
              <w:jc w:val="left"/>
              <w:rPr>
                <w:rFonts w:ascii="仿宋_GB2312" w:hAnsi="宋体" w:eastAsia="仿宋_GB2312" w:cs="宋体"/>
                <w:color w:val="000000"/>
                <w:kern w:val="0"/>
                <w:sz w:val="24"/>
              </w:rPr>
            </w:pPr>
          </w:p>
        </w:tc>
        <w:tc>
          <w:tcPr>
            <w:tcW w:w="2700" w:type="dxa"/>
            <w:vMerge w:val="continue"/>
            <w:tcBorders>
              <w:top w:val="nil"/>
              <w:left w:val="single" w:color="auto" w:sz="4" w:space="0"/>
              <w:bottom w:val="single" w:color="000000" w:sz="4" w:space="0"/>
              <w:right w:val="single" w:color="auto" w:sz="4" w:space="0"/>
            </w:tcBorders>
            <w:vAlign w:val="center"/>
          </w:tcPr>
          <w:p w14:paraId="3A065D7E">
            <w:pPr>
              <w:widowControl/>
              <w:jc w:val="left"/>
              <w:rPr>
                <w:rFonts w:ascii="仿宋_GB2312" w:hAnsi="宋体" w:eastAsia="仿宋_GB2312" w:cs="宋体"/>
                <w:color w:val="000000"/>
                <w:kern w:val="0"/>
                <w:sz w:val="24"/>
              </w:rPr>
            </w:pPr>
          </w:p>
        </w:tc>
        <w:tc>
          <w:tcPr>
            <w:tcW w:w="1905" w:type="dxa"/>
            <w:vMerge w:val="continue"/>
            <w:tcBorders>
              <w:top w:val="nil"/>
              <w:left w:val="single" w:color="auto" w:sz="4" w:space="0"/>
              <w:bottom w:val="single" w:color="000000" w:sz="4" w:space="0"/>
              <w:right w:val="single" w:color="auto" w:sz="4" w:space="0"/>
            </w:tcBorders>
            <w:vAlign w:val="center"/>
          </w:tcPr>
          <w:p w14:paraId="444E7ED7">
            <w:pPr>
              <w:widowControl/>
              <w:jc w:val="left"/>
              <w:rPr>
                <w:rFonts w:ascii="仿宋_GB2312" w:hAnsi="宋体" w:eastAsia="仿宋_GB2312" w:cs="宋体"/>
                <w:color w:val="000000"/>
                <w:kern w:val="0"/>
                <w:sz w:val="24"/>
              </w:rPr>
            </w:pPr>
          </w:p>
        </w:tc>
        <w:tc>
          <w:tcPr>
            <w:tcW w:w="1900" w:type="dxa"/>
            <w:vMerge w:val="continue"/>
            <w:tcBorders>
              <w:top w:val="nil"/>
              <w:left w:val="single" w:color="auto" w:sz="4" w:space="0"/>
              <w:bottom w:val="single" w:color="000000" w:sz="4" w:space="0"/>
              <w:right w:val="single" w:color="auto" w:sz="4" w:space="0"/>
            </w:tcBorders>
            <w:vAlign w:val="center"/>
          </w:tcPr>
          <w:p w14:paraId="3DC6AAC1">
            <w:pPr>
              <w:widowControl/>
              <w:jc w:val="left"/>
              <w:rPr>
                <w:rFonts w:ascii="仿宋_GB2312" w:hAnsi="宋体" w:eastAsia="仿宋_GB2312" w:cs="宋体"/>
                <w:color w:val="000000"/>
                <w:kern w:val="0"/>
                <w:sz w:val="24"/>
              </w:rPr>
            </w:pPr>
          </w:p>
        </w:tc>
        <w:tc>
          <w:tcPr>
            <w:tcW w:w="2376" w:type="dxa"/>
            <w:vMerge w:val="continue"/>
            <w:tcBorders>
              <w:top w:val="nil"/>
              <w:left w:val="single" w:color="auto" w:sz="4" w:space="0"/>
              <w:bottom w:val="single" w:color="000000" w:sz="4" w:space="0"/>
              <w:right w:val="single" w:color="auto" w:sz="4" w:space="0"/>
            </w:tcBorders>
            <w:vAlign w:val="center"/>
          </w:tcPr>
          <w:p w14:paraId="117BBB80">
            <w:pPr>
              <w:widowControl/>
              <w:jc w:val="left"/>
              <w:rPr>
                <w:rFonts w:ascii="仿宋_GB2312" w:hAnsi="宋体" w:eastAsia="仿宋_GB2312" w:cs="宋体"/>
                <w:color w:val="000000"/>
                <w:kern w:val="0"/>
                <w:sz w:val="24"/>
              </w:rPr>
            </w:pPr>
          </w:p>
        </w:tc>
      </w:tr>
      <w:tr w14:paraId="6E8C2E52">
        <w:tblPrEx>
          <w:tblCellMar>
            <w:top w:w="0" w:type="dxa"/>
            <w:left w:w="108" w:type="dxa"/>
            <w:bottom w:w="0" w:type="dxa"/>
            <w:right w:w="108" w:type="dxa"/>
          </w:tblCellMar>
        </w:tblPrEx>
        <w:trPr>
          <w:trHeight w:val="720" w:hRule="atLeast"/>
        </w:trPr>
        <w:tc>
          <w:tcPr>
            <w:tcW w:w="915" w:type="dxa"/>
            <w:tcBorders>
              <w:top w:val="nil"/>
              <w:left w:val="single" w:color="auto" w:sz="4" w:space="0"/>
              <w:bottom w:val="single" w:color="auto" w:sz="4" w:space="0"/>
              <w:right w:val="single" w:color="auto" w:sz="4" w:space="0"/>
            </w:tcBorders>
            <w:vAlign w:val="center"/>
          </w:tcPr>
          <w:p w14:paraId="0CC48519">
            <w:pPr>
              <w:widowControl/>
              <w:jc w:val="center"/>
              <w:rPr>
                <w:rFonts w:hint="eastAsia" w:ascii="仿宋_GB2312" w:hAnsi="宋体" w:eastAsia="仿宋_GB2312" w:cs="宋体"/>
                <w:color w:val="000000"/>
                <w:kern w:val="0"/>
                <w:sz w:val="24"/>
                <w:lang w:val="en-US" w:eastAsia="zh-CN"/>
              </w:rPr>
            </w:pPr>
            <w:r>
              <w:rPr>
                <w:rFonts w:hint="eastAsia" w:ascii="仿宋_GB2312" w:hAnsi="宋体" w:eastAsia="仿宋_GB2312" w:cs="宋体"/>
                <w:color w:val="000000"/>
                <w:kern w:val="0"/>
                <w:sz w:val="24"/>
                <w:lang w:val="en-US" w:eastAsia="zh-CN"/>
              </w:rPr>
              <w:t>1</w:t>
            </w:r>
          </w:p>
        </w:tc>
        <w:tc>
          <w:tcPr>
            <w:tcW w:w="2700" w:type="dxa"/>
            <w:tcBorders>
              <w:top w:val="nil"/>
              <w:left w:val="nil"/>
              <w:bottom w:val="single" w:color="auto" w:sz="4" w:space="0"/>
              <w:right w:val="single" w:color="auto" w:sz="4" w:space="0"/>
            </w:tcBorders>
            <w:vAlign w:val="center"/>
          </w:tcPr>
          <w:p w14:paraId="04AA4CDA">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派驻工业聚集区检察室</w:t>
            </w:r>
          </w:p>
        </w:tc>
        <w:tc>
          <w:tcPr>
            <w:tcW w:w="1905" w:type="dxa"/>
            <w:tcBorders>
              <w:top w:val="nil"/>
              <w:left w:val="nil"/>
              <w:bottom w:val="single" w:color="auto" w:sz="4" w:space="0"/>
              <w:right w:val="single" w:color="auto" w:sz="4" w:space="0"/>
            </w:tcBorders>
            <w:vAlign w:val="center"/>
          </w:tcPr>
          <w:p w14:paraId="274D0638">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行政</w:t>
            </w:r>
          </w:p>
        </w:tc>
        <w:tc>
          <w:tcPr>
            <w:tcW w:w="1900" w:type="dxa"/>
            <w:tcBorders>
              <w:top w:val="nil"/>
              <w:left w:val="nil"/>
              <w:bottom w:val="single" w:color="auto" w:sz="4" w:space="0"/>
              <w:right w:val="single" w:color="auto" w:sz="4" w:space="0"/>
            </w:tcBorders>
            <w:vAlign w:val="center"/>
          </w:tcPr>
          <w:p w14:paraId="3FC5C1FD">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股级</w:t>
            </w:r>
          </w:p>
        </w:tc>
        <w:tc>
          <w:tcPr>
            <w:tcW w:w="2376" w:type="dxa"/>
            <w:tcBorders>
              <w:top w:val="nil"/>
              <w:left w:val="nil"/>
              <w:bottom w:val="single" w:color="auto" w:sz="4" w:space="0"/>
              <w:right w:val="single" w:color="auto" w:sz="4" w:space="0"/>
            </w:tcBorders>
            <w:vAlign w:val="center"/>
          </w:tcPr>
          <w:p w14:paraId="219B4766">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财政拨款</w:t>
            </w:r>
          </w:p>
        </w:tc>
      </w:tr>
    </w:tbl>
    <w:p w14:paraId="53040D2D">
      <w:pPr>
        <w:spacing w:line="520" w:lineRule="exact"/>
        <w:ind w:left="1713" w:firstLine="320" w:firstLineChars="100"/>
        <w:rPr>
          <w:rFonts w:ascii="黑体" w:hAnsi="黑体" w:eastAsia="黑体"/>
          <w:sz w:val="32"/>
          <w:szCs w:val="32"/>
        </w:rPr>
      </w:pPr>
      <w:r>
        <w:rPr>
          <w:rFonts w:hint="eastAsia" w:ascii="黑体" w:hAnsi="黑体" w:eastAsia="黑体"/>
          <w:sz w:val="32"/>
          <w:szCs w:val="32"/>
        </w:rPr>
        <w:t>第二部分：部门预算安排的总体情况</w:t>
      </w:r>
    </w:p>
    <w:p w14:paraId="35DD10B2">
      <w:pPr>
        <w:spacing w:line="520" w:lineRule="exact"/>
        <w:ind w:left="1713"/>
        <w:rPr>
          <w:rFonts w:ascii="黑体" w:hAnsi="黑体" w:eastAsia="黑体"/>
          <w:sz w:val="32"/>
          <w:szCs w:val="32"/>
        </w:rPr>
      </w:pPr>
    </w:p>
    <w:p w14:paraId="4A83D7C5">
      <w:pPr>
        <w:spacing w:line="520" w:lineRule="exact"/>
        <w:ind w:firstLine="640" w:firstLineChars="200"/>
        <w:rPr>
          <w:rFonts w:ascii="仿宋_GB2312" w:hAnsi="黑体" w:eastAsia="仿宋_GB2312"/>
          <w:sz w:val="32"/>
          <w:szCs w:val="32"/>
        </w:rPr>
      </w:pPr>
      <w:r>
        <w:rPr>
          <w:rFonts w:hint="eastAsia" w:ascii="仿宋_GB2312" w:hAnsi="黑体" w:eastAsia="仿宋_GB2312"/>
          <w:sz w:val="32"/>
          <w:szCs w:val="32"/>
        </w:rPr>
        <w:t>1、收入说明</w:t>
      </w:r>
    </w:p>
    <w:p w14:paraId="6753A264">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201</w:t>
      </w:r>
      <w:r>
        <w:rPr>
          <w:rFonts w:hint="eastAsia" w:ascii="仿宋_GB2312" w:hAnsi="仿宋" w:eastAsia="仿宋_GB2312"/>
          <w:sz w:val="32"/>
          <w:szCs w:val="32"/>
          <w:lang w:val="en-US" w:eastAsia="zh-CN"/>
        </w:rPr>
        <w:t>9</w:t>
      </w:r>
      <w:r>
        <w:rPr>
          <w:rFonts w:hint="eastAsia" w:ascii="仿宋_GB2312" w:hAnsi="仿宋" w:eastAsia="仿宋_GB2312"/>
          <w:sz w:val="32"/>
          <w:szCs w:val="32"/>
        </w:rPr>
        <w:t>年定兴县人民检察院年初部门收入预算总额为</w:t>
      </w:r>
      <w:r>
        <w:rPr>
          <w:rFonts w:hint="eastAsia" w:ascii="仿宋_GB2312" w:eastAsia="仿宋_GB2312"/>
          <w:sz w:val="32"/>
          <w:szCs w:val="32"/>
        </w:rPr>
        <w:t>9</w:t>
      </w:r>
      <w:r>
        <w:rPr>
          <w:rFonts w:hint="eastAsia" w:ascii="仿宋_GB2312" w:eastAsia="仿宋_GB2312"/>
          <w:sz w:val="32"/>
          <w:szCs w:val="32"/>
          <w:lang w:val="en-US" w:eastAsia="zh-CN"/>
        </w:rPr>
        <w:t>47.41</w:t>
      </w:r>
      <w:r>
        <w:rPr>
          <w:rFonts w:hint="eastAsia" w:ascii="仿宋_GB2312" w:hAnsi="仿宋" w:eastAsia="仿宋_GB2312"/>
          <w:sz w:val="32"/>
          <w:szCs w:val="32"/>
        </w:rPr>
        <w:t>万元,一般公共预算收入为</w:t>
      </w:r>
      <w:r>
        <w:rPr>
          <w:rFonts w:hint="eastAsia" w:ascii="仿宋_GB2312" w:eastAsia="仿宋_GB2312"/>
          <w:sz w:val="32"/>
          <w:szCs w:val="32"/>
        </w:rPr>
        <w:t>9</w:t>
      </w:r>
      <w:r>
        <w:rPr>
          <w:rFonts w:hint="eastAsia" w:ascii="仿宋_GB2312" w:eastAsia="仿宋_GB2312"/>
          <w:sz w:val="32"/>
          <w:szCs w:val="32"/>
          <w:lang w:val="en-US" w:eastAsia="zh-CN"/>
        </w:rPr>
        <w:t>47.41</w:t>
      </w:r>
      <w:r>
        <w:rPr>
          <w:rFonts w:hint="eastAsia" w:ascii="仿宋_GB2312" w:hAnsi="仿宋" w:eastAsia="仿宋_GB2312"/>
          <w:sz w:val="32"/>
          <w:szCs w:val="32"/>
        </w:rPr>
        <w:t>万元。</w:t>
      </w:r>
    </w:p>
    <w:p w14:paraId="6025E6F3">
      <w:pPr>
        <w:spacing w:line="520" w:lineRule="exact"/>
        <w:ind w:firstLine="640" w:firstLineChars="200"/>
        <w:rPr>
          <w:rFonts w:ascii="仿宋_GB2312" w:hAnsi="仿宋" w:eastAsia="仿宋_GB2312"/>
          <w:sz w:val="32"/>
          <w:szCs w:val="32"/>
        </w:rPr>
      </w:pPr>
      <w:r>
        <w:rPr>
          <w:rFonts w:hint="eastAsia" w:ascii="仿宋_GB2312" w:hAnsi="黑体" w:eastAsia="仿宋_GB2312"/>
          <w:sz w:val="32"/>
          <w:szCs w:val="32"/>
        </w:rPr>
        <w:t>2、支出说明</w:t>
      </w:r>
    </w:p>
    <w:p w14:paraId="633FAC6D">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201</w:t>
      </w:r>
      <w:r>
        <w:rPr>
          <w:rFonts w:hint="eastAsia" w:ascii="仿宋_GB2312" w:hAnsi="仿宋" w:eastAsia="仿宋_GB2312"/>
          <w:sz w:val="32"/>
          <w:szCs w:val="32"/>
          <w:lang w:val="en-US" w:eastAsia="zh-CN"/>
        </w:rPr>
        <w:t>9</w:t>
      </w:r>
      <w:r>
        <w:rPr>
          <w:rFonts w:hint="eastAsia" w:ascii="仿宋_GB2312" w:hAnsi="仿宋" w:eastAsia="仿宋_GB2312"/>
          <w:sz w:val="32"/>
          <w:szCs w:val="32"/>
        </w:rPr>
        <w:t>年部门支出安排预算总额</w:t>
      </w:r>
      <w:r>
        <w:rPr>
          <w:rFonts w:hint="eastAsia" w:ascii="仿宋_GB2312" w:eastAsia="仿宋_GB2312"/>
          <w:sz w:val="32"/>
          <w:szCs w:val="32"/>
        </w:rPr>
        <w:t>9</w:t>
      </w:r>
      <w:r>
        <w:rPr>
          <w:rFonts w:hint="eastAsia" w:ascii="仿宋_GB2312" w:eastAsia="仿宋_GB2312"/>
          <w:sz w:val="32"/>
          <w:szCs w:val="32"/>
          <w:lang w:val="en-US" w:eastAsia="zh-CN"/>
        </w:rPr>
        <w:t>47.41</w:t>
      </w:r>
      <w:r>
        <w:rPr>
          <w:rFonts w:hint="eastAsia" w:ascii="仿宋_GB2312" w:hAnsi="仿宋" w:eastAsia="仿宋_GB2312"/>
          <w:sz w:val="32"/>
          <w:szCs w:val="32"/>
        </w:rPr>
        <w:t>万元。</w:t>
      </w:r>
    </w:p>
    <w:p w14:paraId="60B475D5">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基本支出</w:t>
      </w:r>
      <w:r>
        <w:rPr>
          <w:rFonts w:hint="eastAsia" w:ascii="仿宋_GB2312" w:hAnsi="仿宋" w:eastAsia="仿宋_GB2312"/>
          <w:sz w:val="32"/>
          <w:szCs w:val="32"/>
          <w:lang w:val="en-US" w:eastAsia="zh-CN"/>
        </w:rPr>
        <w:t>656.91</w:t>
      </w:r>
      <w:r>
        <w:rPr>
          <w:rFonts w:hint="eastAsia" w:ascii="仿宋_GB2312" w:hAnsi="仿宋" w:eastAsia="仿宋_GB2312"/>
          <w:sz w:val="32"/>
          <w:szCs w:val="32"/>
        </w:rPr>
        <w:t>万元</w:t>
      </w:r>
    </w:p>
    <w:p w14:paraId="784F0C5F">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其中：人员经费</w:t>
      </w:r>
      <w:r>
        <w:rPr>
          <w:rFonts w:hint="eastAsia" w:ascii="仿宋_GB2312" w:hAnsi="仿宋" w:eastAsia="仿宋_GB2312"/>
          <w:sz w:val="32"/>
          <w:szCs w:val="32"/>
          <w:lang w:val="en-US" w:eastAsia="zh-CN"/>
        </w:rPr>
        <w:t>597.48</w:t>
      </w:r>
      <w:r>
        <w:rPr>
          <w:rFonts w:hint="eastAsia" w:ascii="仿宋_GB2312" w:hAnsi="仿宋" w:eastAsia="仿宋_GB2312"/>
          <w:sz w:val="32"/>
          <w:szCs w:val="32"/>
        </w:rPr>
        <w:t>万元</w:t>
      </w:r>
    </w:p>
    <w:p w14:paraId="5B776687">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日常公用经费</w:t>
      </w:r>
      <w:r>
        <w:rPr>
          <w:rFonts w:hint="eastAsia" w:ascii="仿宋_GB2312" w:hAnsi="仿宋" w:eastAsia="仿宋_GB2312"/>
          <w:sz w:val="32"/>
          <w:szCs w:val="32"/>
          <w:lang w:val="en-US" w:eastAsia="zh-CN"/>
        </w:rPr>
        <w:t>59.43</w:t>
      </w:r>
      <w:r>
        <w:rPr>
          <w:rFonts w:hint="eastAsia" w:ascii="仿宋_GB2312" w:hAnsi="仿宋" w:eastAsia="仿宋_GB2312"/>
          <w:sz w:val="32"/>
          <w:szCs w:val="32"/>
        </w:rPr>
        <w:t>万元</w:t>
      </w:r>
    </w:p>
    <w:p w14:paraId="392D69B4">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项目支出  </w:t>
      </w:r>
      <w:r>
        <w:rPr>
          <w:rFonts w:hint="eastAsia" w:ascii="仿宋_GB2312" w:hAnsi="仿宋" w:eastAsia="仿宋_GB2312"/>
          <w:sz w:val="32"/>
          <w:szCs w:val="32"/>
          <w:lang w:val="en-US" w:eastAsia="zh-CN"/>
        </w:rPr>
        <w:t>290.5</w:t>
      </w:r>
      <w:r>
        <w:rPr>
          <w:rFonts w:hint="eastAsia" w:ascii="仿宋_GB2312" w:hAnsi="仿宋" w:eastAsia="仿宋_GB2312"/>
          <w:sz w:val="32"/>
          <w:szCs w:val="32"/>
        </w:rPr>
        <w:t>万元</w:t>
      </w:r>
    </w:p>
    <w:p w14:paraId="7162F7C2">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其中：本级支出</w:t>
      </w:r>
      <w:r>
        <w:rPr>
          <w:rFonts w:hint="eastAsia" w:ascii="仿宋_GB2312" w:hAnsi="仿宋" w:eastAsia="仿宋_GB2312"/>
          <w:sz w:val="32"/>
          <w:szCs w:val="32"/>
          <w:lang w:val="en-US" w:eastAsia="zh-CN"/>
        </w:rPr>
        <w:t>290.5</w:t>
      </w:r>
      <w:r>
        <w:rPr>
          <w:rFonts w:hint="eastAsia" w:ascii="仿宋_GB2312" w:hAnsi="仿宋" w:eastAsia="仿宋_GB2312"/>
          <w:sz w:val="32"/>
          <w:szCs w:val="32"/>
        </w:rPr>
        <w:t>万元</w:t>
      </w:r>
    </w:p>
    <w:p w14:paraId="192B70B1">
      <w:pPr>
        <w:tabs>
          <w:tab w:val="left" w:pos="916"/>
        </w:tabs>
        <w:spacing w:line="560" w:lineRule="exact"/>
        <w:ind w:firstLine="640" w:firstLineChars="200"/>
        <w:jc w:val="left"/>
        <w:rPr>
          <w:rFonts w:ascii="仿宋_GB2312" w:hAnsi="黑体" w:eastAsia="仿宋_GB2312"/>
          <w:sz w:val="32"/>
          <w:szCs w:val="32"/>
        </w:rPr>
      </w:pPr>
      <w:r>
        <w:rPr>
          <w:rFonts w:hint="eastAsia" w:ascii="仿宋_GB2312" w:hAnsi="黑体" w:eastAsia="仿宋_GB2312"/>
          <w:sz w:val="32"/>
          <w:szCs w:val="32"/>
        </w:rPr>
        <w:t>3、比上年增减情况</w:t>
      </w:r>
    </w:p>
    <w:p w14:paraId="065F7949">
      <w:pPr>
        <w:tabs>
          <w:tab w:val="left" w:pos="916"/>
        </w:tabs>
        <w:spacing w:line="560" w:lineRule="exact"/>
        <w:jc w:val="left"/>
        <w:rPr>
          <w:rFonts w:ascii="仿宋_GB2312" w:hAnsi="仿宋" w:eastAsia="仿宋_GB2312"/>
          <w:sz w:val="32"/>
          <w:szCs w:val="32"/>
        </w:rPr>
      </w:pPr>
      <w:r>
        <w:rPr>
          <w:rFonts w:hint="eastAsia" w:ascii="仿宋_GB2312" w:hAnsi="仿宋" w:eastAsia="仿宋_GB2312"/>
          <w:sz w:val="32"/>
          <w:szCs w:val="32"/>
        </w:rPr>
        <w:t>　　本年度预算收支安排</w:t>
      </w:r>
      <w:r>
        <w:rPr>
          <w:rFonts w:hint="eastAsia" w:ascii="仿宋_GB2312" w:eastAsia="仿宋_GB2312"/>
          <w:sz w:val="32"/>
          <w:szCs w:val="32"/>
        </w:rPr>
        <w:t>9</w:t>
      </w:r>
      <w:r>
        <w:rPr>
          <w:rFonts w:hint="eastAsia" w:ascii="仿宋_GB2312" w:eastAsia="仿宋_GB2312"/>
          <w:sz w:val="32"/>
          <w:szCs w:val="32"/>
          <w:lang w:val="en-US" w:eastAsia="zh-CN"/>
        </w:rPr>
        <w:t>47.41</w:t>
      </w:r>
      <w:r>
        <w:rPr>
          <w:rFonts w:hint="eastAsia" w:ascii="仿宋_GB2312" w:hAnsi="仿宋" w:eastAsia="仿宋_GB2312"/>
          <w:sz w:val="32"/>
          <w:szCs w:val="32"/>
        </w:rPr>
        <w:t>万元，较上年减少</w:t>
      </w:r>
      <w:r>
        <w:rPr>
          <w:rFonts w:hint="eastAsia" w:ascii="仿宋_GB2312" w:hAnsi="仿宋" w:eastAsia="仿宋_GB2312"/>
          <w:sz w:val="32"/>
          <w:szCs w:val="32"/>
          <w:lang w:val="en-US" w:eastAsia="zh-CN"/>
        </w:rPr>
        <w:t>39.62</w:t>
      </w:r>
      <w:r>
        <w:rPr>
          <w:rFonts w:hint="eastAsia" w:ascii="仿宋_GB2312" w:hAnsi="仿宋" w:eastAsia="仿宋_GB2312"/>
          <w:sz w:val="32"/>
          <w:szCs w:val="32"/>
        </w:rPr>
        <w:t>万元。其中:基本支出减少</w:t>
      </w:r>
      <w:r>
        <w:rPr>
          <w:rFonts w:hint="eastAsia" w:ascii="仿宋_GB2312" w:hAnsi="仿宋" w:eastAsia="仿宋_GB2312"/>
          <w:sz w:val="32"/>
          <w:szCs w:val="32"/>
          <w:lang w:val="en-US" w:eastAsia="zh-CN"/>
        </w:rPr>
        <w:t>46.12</w:t>
      </w:r>
      <w:r>
        <w:rPr>
          <w:rFonts w:hint="eastAsia" w:ascii="仿宋_GB2312" w:hAnsi="仿宋" w:eastAsia="仿宋_GB2312"/>
          <w:sz w:val="32"/>
          <w:szCs w:val="32"/>
        </w:rPr>
        <w:t>万元，主要减少日常公用经费支出；项目支出</w:t>
      </w:r>
      <w:r>
        <w:rPr>
          <w:rFonts w:hint="eastAsia" w:ascii="仿宋_GB2312" w:hAnsi="仿宋" w:eastAsia="仿宋_GB2312"/>
          <w:sz w:val="32"/>
          <w:szCs w:val="32"/>
          <w:lang w:eastAsia="zh-CN"/>
        </w:rPr>
        <w:t>增加了</w:t>
      </w:r>
      <w:r>
        <w:rPr>
          <w:rFonts w:hint="eastAsia" w:ascii="仿宋_GB2312" w:hAnsi="仿宋" w:eastAsia="仿宋_GB2312"/>
          <w:sz w:val="32"/>
          <w:szCs w:val="32"/>
          <w:lang w:val="en-US" w:eastAsia="zh-CN"/>
        </w:rPr>
        <w:t>6.5</w:t>
      </w:r>
      <w:r>
        <w:rPr>
          <w:rFonts w:hint="eastAsia" w:ascii="仿宋_GB2312" w:hAnsi="仿宋" w:eastAsia="仿宋_GB2312"/>
          <w:sz w:val="32"/>
          <w:szCs w:val="32"/>
        </w:rPr>
        <w:t>万元，主要</w:t>
      </w:r>
      <w:r>
        <w:rPr>
          <w:rFonts w:hint="eastAsia" w:ascii="仿宋_GB2312" w:hAnsi="仿宋" w:eastAsia="仿宋_GB2312"/>
          <w:sz w:val="32"/>
          <w:szCs w:val="32"/>
          <w:lang w:eastAsia="zh-CN"/>
        </w:rPr>
        <w:t>增加劳务派遣人员经费</w:t>
      </w:r>
      <w:r>
        <w:rPr>
          <w:rFonts w:hint="eastAsia" w:ascii="仿宋_GB2312" w:hAnsi="仿宋" w:eastAsia="仿宋_GB2312"/>
          <w:sz w:val="32"/>
          <w:szCs w:val="32"/>
        </w:rPr>
        <w:t>支出。</w:t>
      </w:r>
    </w:p>
    <w:p w14:paraId="18F21E87">
      <w:pPr>
        <w:spacing w:line="520" w:lineRule="exact"/>
        <w:jc w:val="center"/>
        <w:outlineLvl w:val="0"/>
        <w:rPr>
          <w:rFonts w:ascii="黑体" w:hAnsi="黑体" w:eastAsia="黑体"/>
          <w:sz w:val="32"/>
          <w:szCs w:val="32"/>
        </w:rPr>
      </w:pPr>
      <w:r>
        <w:rPr>
          <w:rFonts w:hint="eastAsia" w:ascii="黑体" w:hAnsi="黑体" w:eastAsia="黑体"/>
          <w:sz w:val="32"/>
          <w:szCs w:val="32"/>
        </w:rPr>
        <w:t>第三部分：机关运行经费安排情况</w:t>
      </w:r>
    </w:p>
    <w:p w14:paraId="0A087128">
      <w:pPr>
        <w:spacing w:line="560" w:lineRule="exact"/>
        <w:ind w:firstLine="800" w:firstLineChars="250"/>
        <w:rPr>
          <w:rFonts w:ascii="仿宋_GB2312" w:hAnsi="仿宋" w:eastAsia="仿宋_GB2312"/>
          <w:sz w:val="32"/>
          <w:szCs w:val="32"/>
        </w:rPr>
      </w:pPr>
      <w:r>
        <w:rPr>
          <w:rFonts w:hint="eastAsia" w:ascii="仿宋_GB2312" w:hAnsi="仿宋" w:eastAsia="仿宋_GB2312"/>
          <w:sz w:val="32"/>
          <w:szCs w:val="32"/>
        </w:rPr>
        <w:t>定兴县人民检察院机关运行经费安排</w:t>
      </w:r>
      <w:r>
        <w:rPr>
          <w:rFonts w:hint="eastAsia" w:ascii="仿宋_GB2312" w:hAnsi="仿宋" w:eastAsia="仿宋_GB2312"/>
          <w:sz w:val="32"/>
          <w:szCs w:val="32"/>
          <w:lang w:val="en-US" w:eastAsia="zh-CN"/>
        </w:rPr>
        <w:t>135.3</w:t>
      </w:r>
      <w:r>
        <w:rPr>
          <w:rFonts w:hint="eastAsia" w:ascii="仿宋_GB2312" w:hAnsi="仿宋" w:eastAsia="仿宋_GB2312"/>
          <w:sz w:val="32"/>
          <w:szCs w:val="32"/>
        </w:rPr>
        <w:t>万元，其中包括</w:t>
      </w:r>
      <w:r>
        <w:rPr>
          <w:rFonts w:hint="eastAsia" w:ascii="仿宋_GB2312" w:hAnsi="楷体" w:eastAsia="仿宋_GB2312"/>
          <w:sz w:val="32"/>
          <w:szCs w:val="32"/>
        </w:rPr>
        <w:t>.</w:t>
      </w:r>
      <w:r>
        <w:rPr>
          <w:rFonts w:hint="eastAsia" w:ascii="仿宋_GB2312" w:hAnsi="楷体" w:eastAsia="仿宋_GB2312"/>
          <w:sz w:val="32"/>
          <w:szCs w:val="32"/>
          <w:lang w:eastAsia="zh-CN"/>
        </w:rPr>
        <w:t>电费</w:t>
      </w:r>
      <w:r>
        <w:rPr>
          <w:rFonts w:hint="eastAsia" w:ascii="仿宋_GB2312" w:hAnsi="楷体" w:eastAsia="仿宋_GB2312"/>
          <w:sz w:val="32"/>
          <w:szCs w:val="32"/>
          <w:lang w:val="en-US" w:eastAsia="zh-CN"/>
        </w:rPr>
        <w:t>12万元、水费0.5万元、取暖费13万元、印刷费0.5万元、</w:t>
      </w:r>
      <w:r>
        <w:rPr>
          <w:rFonts w:hint="eastAsia" w:ascii="仿宋_GB2312" w:hAnsi="楷体" w:eastAsia="仿宋_GB2312"/>
          <w:sz w:val="32"/>
          <w:szCs w:val="32"/>
        </w:rPr>
        <w:t>办公费2</w:t>
      </w:r>
      <w:r>
        <w:rPr>
          <w:rFonts w:hint="eastAsia" w:ascii="仿宋_GB2312" w:hAnsi="楷体" w:eastAsia="仿宋_GB2312"/>
          <w:sz w:val="32"/>
          <w:szCs w:val="32"/>
          <w:lang w:val="en-US" w:eastAsia="zh-CN"/>
        </w:rPr>
        <w:t>1.3</w:t>
      </w:r>
      <w:r>
        <w:rPr>
          <w:rFonts w:hint="eastAsia" w:ascii="仿宋_GB2312" w:hAnsi="楷体" w:eastAsia="仿宋_GB2312"/>
          <w:sz w:val="32"/>
          <w:szCs w:val="32"/>
        </w:rPr>
        <w:t>万元、邮电费</w:t>
      </w:r>
      <w:r>
        <w:rPr>
          <w:rFonts w:hint="eastAsia" w:ascii="仿宋_GB2312" w:hAnsi="楷体" w:eastAsia="仿宋_GB2312"/>
          <w:sz w:val="32"/>
          <w:szCs w:val="32"/>
          <w:lang w:val="en-US" w:eastAsia="zh-CN"/>
        </w:rPr>
        <w:t>5</w:t>
      </w:r>
      <w:r>
        <w:rPr>
          <w:rFonts w:hint="eastAsia" w:ascii="仿宋_GB2312" w:hAnsi="楷体" w:eastAsia="仿宋_GB2312"/>
          <w:sz w:val="32"/>
          <w:szCs w:val="32"/>
        </w:rPr>
        <w:t>万元、物业管理费</w:t>
      </w:r>
      <w:r>
        <w:rPr>
          <w:rFonts w:hint="eastAsia" w:ascii="仿宋_GB2312" w:hAnsi="楷体" w:eastAsia="仿宋_GB2312"/>
          <w:sz w:val="32"/>
          <w:szCs w:val="32"/>
          <w:lang w:val="en-US" w:eastAsia="zh-CN"/>
        </w:rPr>
        <w:t>12</w:t>
      </w:r>
      <w:r>
        <w:rPr>
          <w:rFonts w:hint="eastAsia" w:ascii="仿宋_GB2312" w:hAnsi="楷体" w:eastAsia="仿宋_GB2312"/>
          <w:sz w:val="32"/>
          <w:szCs w:val="32"/>
        </w:rPr>
        <w:t>万元、维修维护费2</w:t>
      </w:r>
      <w:r>
        <w:rPr>
          <w:rFonts w:hint="eastAsia" w:ascii="仿宋_GB2312" w:hAnsi="楷体" w:eastAsia="仿宋_GB2312"/>
          <w:sz w:val="32"/>
          <w:szCs w:val="32"/>
          <w:lang w:val="en-US" w:eastAsia="zh-CN"/>
        </w:rPr>
        <w:t>9</w:t>
      </w:r>
      <w:r>
        <w:rPr>
          <w:rFonts w:hint="eastAsia" w:ascii="仿宋_GB2312" w:hAnsi="楷体" w:eastAsia="仿宋_GB2312"/>
          <w:sz w:val="32"/>
          <w:szCs w:val="32"/>
        </w:rPr>
        <w:t>万元</w:t>
      </w:r>
      <w:r>
        <w:rPr>
          <w:rFonts w:hint="eastAsia" w:ascii="仿宋_GB2312" w:hAnsi="楷体" w:eastAsia="仿宋_GB2312"/>
          <w:sz w:val="32"/>
          <w:szCs w:val="32"/>
          <w:lang w:eastAsia="zh-CN"/>
        </w:rPr>
        <w:t>，</w:t>
      </w:r>
      <w:r>
        <w:rPr>
          <w:rFonts w:hint="eastAsia" w:ascii="仿宋_GB2312" w:hAnsi="楷体" w:eastAsia="仿宋_GB2312"/>
          <w:sz w:val="32"/>
          <w:szCs w:val="32"/>
        </w:rPr>
        <w:t>劳务派遣人员</w:t>
      </w:r>
      <w:r>
        <w:rPr>
          <w:rFonts w:hint="eastAsia" w:ascii="仿宋_GB2312" w:hAnsi="楷体" w:eastAsia="仿宋_GB2312"/>
          <w:sz w:val="32"/>
          <w:szCs w:val="32"/>
          <w:lang w:eastAsia="zh-CN"/>
        </w:rPr>
        <w:t>经费</w:t>
      </w:r>
      <w:r>
        <w:rPr>
          <w:rFonts w:hint="eastAsia" w:ascii="仿宋_GB2312" w:hAnsi="楷体" w:eastAsia="仿宋_GB2312"/>
          <w:sz w:val="32"/>
          <w:szCs w:val="32"/>
          <w:lang w:val="en-US" w:eastAsia="zh-CN"/>
        </w:rPr>
        <w:t>42</w:t>
      </w:r>
      <w:r>
        <w:rPr>
          <w:rFonts w:hint="eastAsia" w:ascii="仿宋_GB2312" w:hAnsi="楷体" w:eastAsia="仿宋_GB2312"/>
          <w:sz w:val="32"/>
          <w:szCs w:val="32"/>
        </w:rPr>
        <w:t>万元。</w:t>
      </w:r>
    </w:p>
    <w:p w14:paraId="68B2D2D7">
      <w:pPr>
        <w:spacing w:line="520" w:lineRule="exact"/>
        <w:jc w:val="center"/>
        <w:outlineLvl w:val="0"/>
        <w:rPr>
          <w:rFonts w:ascii="黑体" w:hAnsi="黑体" w:eastAsia="黑体"/>
          <w:sz w:val="32"/>
          <w:szCs w:val="32"/>
        </w:rPr>
      </w:pPr>
      <w:r>
        <w:rPr>
          <w:rFonts w:hint="eastAsia" w:ascii="黑体" w:hAnsi="黑体" w:eastAsia="黑体"/>
          <w:sz w:val="32"/>
          <w:szCs w:val="32"/>
        </w:rPr>
        <w:t>第四部分：财政拨款“三公”经费预算情况及增减变化原因</w:t>
      </w:r>
    </w:p>
    <w:tbl>
      <w:tblPr>
        <w:tblStyle w:val="2"/>
        <w:tblW w:w="9855" w:type="dxa"/>
        <w:tblInd w:w="0" w:type="dxa"/>
        <w:tblLayout w:type="fixed"/>
        <w:tblCellMar>
          <w:top w:w="0" w:type="dxa"/>
          <w:left w:w="108" w:type="dxa"/>
          <w:bottom w:w="0" w:type="dxa"/>
          <w:right w:w="108" w:type="dxa"/>
        </w:tblCellMar>
      </w:tblPr>
      <w:tblGrid>
        <w:gridCol w:w="2136"/>
        <w:gridCol w:w="1717"/>
        <w:gridCol w:w="1717"/>
        <w:gridCol w:w="1177"/>
        <w:gridCol w:w="3108"/>
      </w:tblGrid>
      <w:tr w14:paraId="16F43BCB">
        <w:tblPrEx>
          <w:tblCellMar>
            <w:top w:w="0" w:type="dxa"/>
            <w:left w:w="108" w:type="dxa"/>
            <w:bottom w:w="0" w:type="dxa"/>
            <w:right w:w="108" w:type="dxa"/>
          </w:tblCellMar>
        </w:tblPrEx>
        <w:trPr>
          <w:trHeight w:val="405" w:hRule="atLeast"/>
        </w:trPr>
        <w:tc>
          <w:tcPr>
            <w:tcW w:w="9855" w:type="dxa"/>
            <w:gridSpan w:val="5"/>
            <w:tcBorders>
              <w:top w:val="nil"/>
              <w:left w:val="nil"/>
              <w:bottom w:val="nil"/>
              <w:right w:val="nil"/>
            </w:tcBorders>
            <w:vAlign w:val="center"/>
          </w:tcPr>
          <w:p w14:paraId="5F6AC124">
            <w:pPr>
              <w:widowControl/>
              <w:spacing w:line="520" w:lineRule="exact"/>
              <w:jc w:val="center"/>
              <w:rPr>
                <w:rFonts w:ascii="黑体" w:hAnsi="黑体" w:eastAsia="黑体" w:cs="宋体"/>
                <w:kern w:val="0"/>
                <w:sz w:val="32"/>
                <w:szCs w:val="32"/>
              </w:rPr>
            </w:pPr>
            <w:r>
              <w:rPr>
                <w:rFonts w:hint="eastAsia" w:ascii="黑体" w:hAnsi="黑体" w:eastAsia="黑体"/>
                <w:sz w:val="32"/>
                <w:szCs w:val="32"/>
              </w:rPr>
              <w:t>“三公”经费预算情况及增减变化原因</w:t>
            </w:r>
          </w:p>
        </w:tc>
      </w:tr>
      <w:tr w14:paraId="6D131A80">
        <w:tblPrEx>
          <w:tblCellMar>
            <w:top w:w="0" w:type="dxa"/>
            <w:left w:w="108" w:type="dxa"/>
            <w:bottom w:w="0" w:type="dxa"/>
            <w:right w:w="108" w:type="dxa"/>
          </w:tblCellMar>
        </w:tblPrEx>
        <w:trPr>
          <w:trHeight w:val="221" w:hRule="atLeast"/>
        </w:trPr>
        <w:tc>
          <w:tcPr>
            <w:tcW w:w="2136" w:type="dxa"/>
            <w:tcBorders>
              <w:top w:val="nil"/>
              <w:left w:val="nil"/>
              <w:bottom w:val="nil"/>
              <w:right w:val="nil"/>
            </w:tcBorders>
            <w:vAlign w:val="center"/>
          </w:tcPr>
          <w:p w14:paraId="64F668A7">
            <w:pPr>
              <w:widowControl/>
              <w:jc w:val="left"/>
              <w:rPr>
                <w:rFonts w:ascii="宋体" w:hAnsi="宋体" w:cs="宋体"/>
                <w:kern w:val="0"/>
                <w:sz w:val="24"/>
              </w:rPr>
            </w:pPr>
          </w:p>
        </w:tc>
        <w:tc>
          <w:tcPr>
            <w:tcW w:w="1717" w:type="dxa"/>
            <w:tcBorders>
              <w:top w:val="nil"/>
              <w:left w:val="nil"/>
              <w:bottom w:val="nil"/>
              <w:right w:val="nil"/>
            </w:tcBorders>
            <w:vAlign w:val="center"/>
          </w:tcPr>
          <w:p w14:paraId="4DB4104A">
            <w:pPr>
              <w:widowControl/>
              <w:jc w:val="left"/>
              <w:rPr>
                <w:rFonts w:ascii="宋体" w:hAnsi="宋体" w:cs="宋体"/>
                <w:kern w:val="0"/>
                <w:sz w:val="24"/>
              </w:rPr>
            </w:pPr>
          </w:p>
        </w:tc>
        <w:tc>
          <w:tcPr>
            <w:tcW w:w="1717" w:type="dxa"/>
            <w:tcBorders>
              <w:top w:val="nil"/>
              <w:left w:val="nil"/>
              <w:bottom w:val="nil"/>
              <w:right w:val="nil"/>
            </w:tcBorders>
            <w:vAlign w:val="center"/>
          </w:tcPr>
          <w:p w14:paraId="1C96C27F">
            <w:pPr>
              <w:widowControl/>
              <w:jc w:val="left"/>
              <w:rPr>
                <w:rFonts w:ascii="宋体" w:hAnsi="宋体" w:cs="宋体"/>
                <w:kern w:val="0"/>
                <w:sz w:val="24"/>
              </w:rPr>
            </w:pPr>
          </w:p>
        </w:tc>
        <w:tc>
          <w:tcPr>
            <w:tcW w:w="1177" w:type="dxa"/>
            <w:tcBorders>
              <w:top w:val="nil"/>
              <w:left w:val="nil"/>
              <w:bottom w:val="nil"/>
              <w:right w:val="nil"/>
            </w:tcBorders>
            <w:vAlign w:val="center"/>
          </w:tcPr>
          <w:p w14:paraId="2E6452A2">
            <w:pPr>
              <w:widowControl/>
              <w:jc w:val="left"/>
              <w:rPr>
                <w:rFonts w:ascii="宋体" w:hAnsi="宋体" w:cs="宋体"/>
                <w:kern w:val="0"/>
                <w:sz w:val="24"/>
              </w:rPr>
            </w:pPr>
          </w:p>
        </w:tc>
        <w:tc>
          <w:tcPr>
            <w:tcW w:w="3108" w:type="dxa"/>
            <w:tcBorders>
              <w:top w:val="nil"/>
              <w:left w:val="nil"/>
              <w:bottom w:val="nil"/>
              <w:right w:val="nil"/>
            </w:tcBorders>
            <w:vAlign w:val="center"/>
          </w:tcPr>
          <w:p w14:paraId="6F517A99">
            <w:pPr>
              <w:widowControl/>
              <w:jc w:val="right"/>
              <w:rPr>
                <w:rFonts w:ascii="宋体" w:hAnsi="宋体" w:cs="宋体"/>
                <w:kern w:val="0"/>
                <w:sz w:val="24"/>
              </w:rPr>
            </w:pPr>
            <w:r>
              <w:rPr>
                <w:rFonts w:hint="eastAsia" w:ascii="宋体" w:hAnsi="宋体" w:cs="宋体"/>
                <w:kern w:val="0"/>
                <w:sz w:val="24"/>
              </w:rPr>
              <w:t>单位：万元</w:t>
            </w:r>
          </w:p>
        </w:tc>
      </w:tr>
      <w:tr w14:paraId="46A772BF">
        <w:tblPrEx>
          <w:tblCellMar>
            <w:top w:w="0" w:type="dxa"/>
            <w:left w:w="108" w:type="dxa"/>
            <w:bottom w:w="0" w:type="dxa"/>
            <w:right w:w="108" w:type="dxa"/>
          </w:tblCellMar>
        </w:tblPrEx>
        <w:trPr>
          <w:trHeight w:val="285" w:hRule="atLeast"/>
        </w:trPr>
        <w:tc>
          <w:tcPr>
            <w:tcW w:w="2136" w:type="dxa"/>
            <w:tcBorders>
              <w:top w:val="single" w:color="auto" w:sz="4" w:space="0"/>
              <w:left w:val="single" w:color="auto" w:sz="4" w:space="0"/>
              <w:bottom w:val="single" w:color="auto" w:sz="4" w:space="0"/>
              <w:right w:val="single" w:color="auto" w:sz="4" w:space="0"/>
            </w:tcBorders>
            <w:vAlign w:val="center"/>
          </w:tcPr>
          <w:p w14:paraId="53C68415">
            <w:pPr>
              <w:widowControl/>
              <w:jc w:val="center"/>
              <w:rPr>
                <w:rFonts w:ascii="仿宋_GB2312" w:hAnsi="宋体" w:eastAsia="仿宋_GB2312" w:cs="宋体"/>
                <w:kern w:val="0"/>
                <w:sz w:val="24"/>
              </w:rPr>
            </w:pPr>
            <w:r>
              <w:rPr>
                <w:rFonts w:hint="eastAsia" w:ascii="仿宋_GB2312" w:hAnsi="宋体" w:eastAsia="仿宋_GB2312" w:cs="宋体"/>
                <w:kern w:val="0"/>
                <w:sz w:val="24"/>
              </w:rPr>
              <w:t>项目名称</w:t>
            </w:r>
          </w:p>
        </w:tc>
        <w:tc>
          <w:tcPr>
            <w:tcW w:w="1717" w:type="dxa"/>
            <w:tcBorders>
              <w:top w:val="single" w:color="auto" w:sz="4" w:space="0"/>
              <w:left w:val="nil"/>
              <w:bottom w:val="single" w:color="auto" w:sz="4" w:space="0"/>
              <w:right w:val="single" w:color="auto" w:sz="4" w:space="0"/>
            </w:tcBorders>
            <w:vAlign w:val="center"/>
          </w:tcPr>
          <w:p w14:paraId="4B674397">
            <w:pPr>
              <w:widowControl/>
              <w:jc w:val="center"/>
              <w:rPr>
                <w:rFonts w:ascii="仿宋_GB2312" w:hAnsi="宋体" w:eastAsia="仿宋_GB2312" w:cs="宋体"/>
                <w:kern w:val="0"/>
                <w:sz w:val="24"/>
              </w:rPr>
            </w:pPr>
            <w:r>
              <w:rPr>
                <w:rFonts w:hint="eastAsia" w:ascii="仿宋_GB2312" w:hAnsi="宋体" w:eastAsia="仿宋_GB2312" w:cs="宋体"/>
                <w:kern w:val="0"/>
                <w:sz w:val="24"/>
              </w:rPr>
              <w:t>201</w:t>
            </w:r>
            <w:r>
              <w:rPr>
                <w:rFonts w:hint="eastAsia" w:ascii="仿宋_GB2312" w:hAnsi="宋体" w:eastAsia="仿宋_GB2312" w:cs="宋体"/>
                <w:kern w:val="0"/>
                <w:sz w:val="24"/>
                <w:lang w:val="en-US" w:eastAsia="zh-CN"/>
              </w:rPr>
              <w:t>8</w:t>
            </w:r>
            <w:r>
              <w:rPr>
                <w:rFonts w:hint="eastAsia" w:ascii="仿宋_GB2312" w:hAnsi="宋体" w:eastAsia="仿宋_GB2312" w:cs="宋体"/>
                <w:kern w:val="0"/>
                <w:sz w:val="24"/>
              </w:rPr>
              <w:t>年度预算</w:t>
            </w:r>
          </w:p>
        </w:tc>
        <w:tc>
          <w:tcPr>
            <w:tcW w:w="1717" w:type="dxa"/>
            <w:tcBorders>
              <w:top w:val="single" w:color="auto" w:sz="4" w:space="0"/>
              <w:left w:val="nil"/>
              <w:bottom w:val="single" w:color="auto" w:sz="4" w:space="0"/>
              <w:right w:val="single" w:color="auto" w:sz="4" w:space="0"/>
            </w:tcBorders>
            <w:vAlign w:val="center"/>
          </w:tcPr>
          <w:p w14:paraId="52D2D21A">
            <w:pPr>
              <w:widowControl/>
              <w:jc w:val="center"/>
              <w:rPr>
                <w:rFonts w:ascii="仿宋_GB2312" w:hAnsi="宋体" w:eastAsia="仿宋_GB2312" w:cs="宋体"/>
                <w:kern w:val="0"/>
                <w:sz w:val="24"/>
              </w:rPr>
            </w:pPr>
            <w:r>
              <w:rPr>
                <w:rFonts w:hint="eastAsia" w:ascii="仿宋_GB2312" w:hAnsi="宋体" w:eastAsia="仿宋_GB2312" w:cs="宋体"/>
                <w:kern w:val="0"/>
                <w:sz w:val="24"/>
              </w:rPr>
              <w:t>201</w:t>
            </w:r>
            <w:r>
              <w:rPr>
                <w:rFonts w:hint="eastAsia" w:ascii="仿宋_GB2312" w:hAnsi="宋体" w:eastAsia="仿宋_GB2312" w:cs="宋体"/>
                <w:kern w:val="0"/>
                <w:sz w:val="24"/>
                <w:lang w:val="en-US" w:eastAsia="zh-CN"/>
              </w:rPr>
              <w:t>9</w:t>
            </w:r>
            <w:r>
              <w:rPr>
                <w:rFonts w:hint="eastAsia" w:ascii="仿宋_GB2312" w:hAnsi="宋体" w:eastAsia="仿宋_GB2312" w:cs="宋体"/>
                <w:kern w:val="0"/>
                <w:sz w:val="24"/>
              </w:rPr>
              <w:t>年度预算</w:t>
            </w:r>
          </w:p>
        </w:tc>
        <w:tc>
          <w:tcPr>
            <w:tcW w:w="1177" w:type="dxa"/>
            <w:tcBorders>
              <w:top w:val="single" w:color="auto" w:sz="4" w:space="0"/>
              <w:left w:val="nil"/>
              <w:bottom w:val="single" w:color="auto" w:sz="4" w:space="0"/>
              <w:right w:val="single" w:color="auto" w:sz="4" w:space="0"/>
            </w:tcBorders>
            <w:vAlign w:val="center"/>
          </w:tcPr>
          <w:p w14:paraId="5FF1D952">
            <w:pPr>
              <w:widowControl/>
              <w:jc w:val="center"/>
              <w:rPr>
                <w:rFonts w:ascii="仿宋_GB2312" w:hAnsi="宋体" w:eastAsia="仿宋_GB2312" w:cs="宋体"/>
                <w:kern w:val="0"/>
                <w:sz w:val="24"/>
              </w:rPr>
            </w:pPr>
            <w:r>
              <w:rPr>
                <w:rFonts w:hint="eastAsia" w:ascii="仿宋_GB2312" w:hAnsi="宋体" w:eastAsia="仿宋_GB2312" w:cs="宋体"/>
                <w:kern w:val="0"/>
                <w:sz w:val="24"/>
              </w:rPr>
              <w:t>增减金额</w:t>
            </w:r>
          </w:p>
        </w:tc>
        <w:tc>
          <w:tcPr>
            <w:tcW w:w="3108" w:type="dxa"/>
            <w:tcBorders>
              <w:top w:val="single" w:color="auto" w:sz="4" w:space="0"/>
              <w:left w:val="nil"/>
              <w:bottom w:val="single" w:color="auto" w:sz="4" w:space="0"/>
              <w:right w:val="single" w:color="auto" w:sz="4" w:space="0"/>
            </w:tcBorders>
            <w:vAlign w:val="center"/>
          </w:tcPr>
          <w:p w14:paraId="2451AE4C">
            <w:pPr>
              <w:widowControl/>
              <w:jc w:val="center"/>
              <w:rPr>
                <w:rFonts w:ascii="仿宋_GB2312" w:hAnsi="宋体" w:eastAsia="仿宋_GB2312" w:cs="宋体"/>
                <w:kern w:val="0"/>
                <w:sz w:val="24"/>
              </w:rPr>
            </w:pPr>
            <w:r>
              <w:rPr>
                <w:rFonts w:hint="eastAsia" w:ascii="仿宋_GB2312" w:hAnsi="宋体" w:eastAsia="仿宋_GB2312" w:cs="宋体"/>
                <w:kern w:val="0"/>
                <w:sz w:val="24"/>
              </w:rPr>
              <w:t>变化原因</w:t>
            </w:r>
          </w:p>
        </w:tc>
      </w:tr>
      <w:tr w14:paraId="5FE248D1">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14:paraId="695D5081">
            <w:pPr>
              <w:widowControl/>
              <w:jc w:val="center"/>
              <w:rPr>
                <w:rFonts w:ascii="仿宋_GB2312" w:hAnsi="宋体" w:eastAsia="仿宋_GB2312" w:cs="宋体"/>
                <w:kern w:val="0"/>
                <w:sz w:val="24"/>
              </w:rPr>
            </w:pPr>
            <w:r>
              <w:rPr>
                <w:rFonts w:hint="eastAsia" w:ascii="仿宋_GB2312" w:hAnsi="宋体" w:eastAsia="仿宋_GB2312" w:cs="宋体"/>
                <w:kern w:val="0"/>
                <w:sz w:val="24"/>
              </w:rPr>
              <w:t>因公出国经费</w:t>
            </w:r>
          </w:p>
        </w:tc>
        <w:tc>
          <w:tcPr>
            <w:tcW w:w="1717" w:type="dxa"/>
            <w:tcBorders>
              <w:top w:val="nil"/>
              <w:left w:val="nil"/>
              <w:bottom w:val="single" w:color="auto" w:sz="4" w:space="0"/>
              <w:right w:val="single" w:color="auto" w:sz="4" w:space="0"/>
            </w:tcBorders>
            <w:vAlign w:val="center"/>
          </w:tcPr>
          <w:p w14:paraId="1A3926C9">
            <w:pPr>
              <w:widowControl/>
              <w:jc w:val="center"/>
              <w:rPr>
                <w:rFonts w:ascii="仿宋_GB2312" w:hAnsi="宋体" w:eastAsia="仿宋_GB2312" w:cs="宋体"/>
                <w:kern w:val="0"/>
                <w:sz w:val="24"/>
              </w:rPr>
            </w:pPr>
            <w:r>
              <w:rPr>
                <w:rFonts w:hint="eastAsia" w:ascii="仿宋_GB2312" w:hAnsi="宋体" w:eastAsia="仿宋_GB2312" w:cs="宋体"/>
                <w:kern w:val="0"/>
                <w:sz w:val="24"/>
              </w:rPr>
              <w:t>0</w:t>
            </w:r>
          </w:p>
        </w:tc>
        <w:tc>
          <w:tcPr>
            <w:tcW w:w="1717" w:type="dxa"/>
            <w:tcBorders>
              <w:top w:val="nil"/>
              <w:left w:val="nil"/>
              <w:bottom w:val="single" w:color="auto" w:sz="4" w:space="0"/>
              <w:right w:val="single" w:color="auto" w:sz="4" w:space="0"/>
            </w:tcBorders>
            <w:vAlign w:val="center"/>
          </w:tcPr>
          <w:p w14:paraId="01E3CFE1">
            <w:pPr>
              <w:widowControl/>
              <w:jc w:val="center"/>
              <w:rPr>
                <w:rFonts w:ascii="仿宋_GB2312" w:hAnsi="宋体" w:eastAsia="仿宋_GB2312" w:cs="宋体"/>
                <w:kern w:val="0"/>
                <w:sz w:val="24"/>
              </w:rPr>
            </w:pPr>
            <w:r>
              <w:rPr>
                <w:rFonts w:hint="eastAsia" w:ascii="仿宋_GB2312" w:hAnsi="宋体" w:eastAsia="仿宋_GB2312" w:cs="宋体"/>
                <w:kern w:val="0"/>
                <w:sz w:val="24"/>
              </w:rPr>
              <w:t>0</w:t>
            </w:r>
          </w:p>
        </w:tc>
        <w:tc>
          <w:tcPr>
            <w:tcW w:w="1177" w:type="dxa"/>
            <w:tcBorders>
              <w:top w:val="nil"/>
              <w:left w:val="nil"/>
              <w:bottom w:val="single" w:color="auto" w:sz="4" w:space="0"/>
              <w:right w:val="single" w:color="auto" w:sz="4" w:space="0"/>
            </w:tcBorders>
            <w:vAlign w:val="center"/>
          </w:tcPr>
          <w:p w14:paraId="01D6ACA8">
            <w:pPr>
              <w:widowControl/>
              <w:jc w:val="center"/>
              <w:rPr>
                <w:rFonts w:ascii="仿宋_GB2312" w:hAnsi="宋体" w:eastAsia="仿宋_GB2312" w:cs="宋体"/>
                <w:kern w:val="0"/>
                <w:sz w:val="24"/>
              </w:rPr>
            </w:pPr>
            <w:r>
              <w:rPr>
                <w:rFonts w:hint="eastAsia" w:ascii="仿宋_GB2312" w:hAnsi="宋体" w:eastAsia="仿宋_GB2312" w:cs="宋体"/>
                <w:kern w:val="0"/>
                <w:sz w:val="24"/>
              </w:rPr>
              <w:t>0</w:t>
            </w:r>
          </w:p>
        </w:tc>
        <w:tc>
          <w:tcPr>
            <w:tcW w:w="3108" w:type="dxa"/>
            <w:tcBorders>
              <w:top w:val="nil"/>
              <w:left w:val="nil"/>
              <w:bottom w:val="single" w:color="auto" w:sz="4" w:space="0"/>
              <w:right w:val="single" w:color="auto" w:sz="4" w:space="0"/>
            </w:tcBorders>
            <w:vAlign w:val="center"/>
          </w:tcPr>
          <w:p w14:paraId="7B758B32">
            <w:pPr>
              <w:widowControl/>
              <w:jc w:val="left"/>
              <w:rPr>
                <w:rFonts w:ascii="仿宋_GB2312" w:hAnsi="宋体" w:eastAsia="仿宋_GB2312" w:cs="宋体"/>
                <w:kern w:val="0"/>
                <w:sz w:val="24"/>
              </w:rPr>
            </w:pPr>
            <w:r>
              <w:rPr>
                <w:rFonts w:hint="eastAsia" w:ascii="仿宋_GB2312" w:hAnsi="宋体" w:eastAsia="仿宋_GB2312" w:cs="宋体"/>
                <w:kern w:val="0"/>
                <w:sz w:val="24"/>
              </w:rPr>
              <w:t>无增减变化</w:t>
            </w:r>
          </w:p>
        </w:tc>
      </w:tr>
      <w:tr w14:paraId="5479AF21">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14:paraId="2560E906">
            <w:pPr>
              <w:widowControl/>
              <w:jc w:val="center"/>
              <w:rPr>
                <w:rFonts w:ascii="仿宋_GB2312" w:hAnsi="宋体" w:eastAsia="仿宋_GB2312" w:cs="宋体"/>
                <w:kern w:val="0"/>
                <w:sz w:val="24"/>
              </w:rPr>
            </w:pPr>
            <w:r>
              <w:rPr>
                <w:rFonts w:hint="eastAsia" w:ascii="仿宋_GB2312" w:hAnsi="宋体" w:eastAsia="仿宋_GB2312" w:cs="宋体"/>
                <w:kern w:val="0"/>
                <w:sz w:val="24"/>
              </w:rPr>
              <w:t>公务用车购置经费</w:t>
            </w:r>
          </w:p>
        </w:tc>
        <w:tc>
          <w:tcPr>
            <w:tcW w:w="1717" w:type="dxa"/>
            <w:tcBorders>
              <w:top w:val="nil"/>
              <w:left w:val="nil"/>
              <w:bottom w:val="single" w:color="auto" w:sz="4" w:space="0"/>
              <w:right w:val="single" w:color="auto" w:sz="4" w:space="0"/>
            </w:tcBorders>
            <w:vAlign w:val="center"/>
          </w:tcPr>
          <w:p w14:paraId="655CB095">
            <w:pPr>
              <w:widowControl/>
              <w:jc w:val="center"/>
              <w:rPr>
                <w:rFonts w:ascii="仿宋_GB2312" w:hAnsi="宋体" w:eastAsia="仿宋_GB2312" w:cs="宋体"/>
                <w:kern w:val="0"/>
                <w:sz w:val="24"/>
              </w:rPr>
            </w:pPr>
            <w:r>
              <w:rPr>
                <w:rFonts w:hint="eastAsia" w:ascii="仿宋_GB2312" w:hAnsi="宋体" w:eastAsia="仿宋_GB2312" w:cs="宋体"/>
                <w:kern w:val="0"/>
                <w:sz w:val="24"/>
              </w:rPr>
              <w:t>0</w:t>
            </w:r>
          </w:p>
        </w:tc>
        <w:tc>
          <w:tcPr>
            <w:tcW w:w="1717" w:type="dxa"/>
            <w:tcBorders>
              <w:top w:val="nil"/>
              <w:left w:val="nil"/>
              <w:bottom w:val="single" w:color="auto" w:sz="4" w:space="0"/>
              <w:right w:val="single" w:color="auto" w:sz="4" w:space="0"/>
            </w:tcBorders>
            <w:vAlign w:val="center"/>
          </w:tcPr>
          <w:p w14:paraId="2BDFCD80">
            <w:pPr>
              <w:widowControl/>
              <w:jc w:val="center"/>
              <w:rPr>
                <w:rFonts w:ascii="仿宋_GB2312" w:hAnsi="宋体" w:eastAsia="仿宋_GB2312" w:cs="宋体"/>
                <w:kern w:val="0"/>
                <w:sz w:val="24"/>
              </w:rPr>
            </w:pPr>
            <w:r>
              <w:rPr>
                <w:rFonts w:hint="eastAsia" w:ascii="仿宋_GB2312" w:hAnsi="宋体" w:eastAsia="仿宋_GB2312" w:cs="宋体"/>
                <w:kern w:val="0"/>
                <w:sz w:val="24"/>
              </w:rPr>
              <w:t>0</w:t>
            </w:r>
          </w:p>
        </w:tc>
        <w:tc>
          <w:tcPr>
            <w:tcW w:w="1177" w:type="dxa"/>
            <w:tcBorders>
              <w:top w:val="nil"/>
              <w:left w:val="nil"/>
              <w:bottom w:val="single" w:color="auto" w:sz="4" w:space="0"/>
              <w:right w:val="single" w:color="auto" w:sz="4" w:space="0"/>
            </w:tcBorders>
            <w:vAlign w:val="center"/>
          </w:tcPr>
          <w:p w14:paraId="5ABC58B4">
            <w:pPr>
              <w:widowControl/>
              <w:jc w:val="center"/>
              <w:rPr>
                <w:rFonts w:ascii="仿宋_GB2312" w:hAnsi="宋体" w:eastAsia="仿宋_GB2312" w:cs="宋体"/>
                <w:kern w:val="0"/>
                <w:sz w:val="24"/>
              </w:rPr>
            </w:pPr>
            <w:r>
              <w:rPr>
                <w:rFonts w:hint="eastAsia" w:ascii="仿宋_GB2312" w:hAnsi="宋体" w:eastAsia="仿宋_GB2312" w:cs="宋体"/>
                <w:kern w:val="0"/>
                <w:sz w:val="24"/>
              </w:rPr>
              <w:t>0</w:t>
            </w:r>
          </w:p>
        </w:tc>
        <w:tc>
          <w:tcPr>
            <w:tcW w:w="3108" w:type="dxa"/>
            <w:tcBorders>
              <w:top w:val="nil"/>
              <w:left w:val="nil"/>
              <w:bottom w:val="single" w:color="auto" w:sz="4" w:space="0"/>
              <w:right w:val="single" w:color="auto" w:sz="4" w:space="0"/>
            </w:tcBorders>
            <w:vAlign w:val="center"/>
          </w:tcPr>
          <w:p w14:paraId="0D5660EB">
            <w:pPr>
              <w:widowControl/>
              <w:jc w:val="left"/>
              <w:rPr>
                <w:rFonts w:ascii="仿宋_GB2312" w:hAnsi="宋体" w:eastAsia="仿宋_GB2312" w:cs="宋体"/>
                <w:kern w:val="0"/>
                <w:sz w:val="24"/>
              </w:rPr>
            </w:pPr>
            <w:r>
              <w:rPr>
                <w:rFonts w:hint="eastAsia" w:ascii="仿宋_GB2312" w:hAnsi="宋体" w:eastAsia="仿宋_GB2312" w:cs="宋体"/>
                <w:kern w:val="0"/>
                <w:sz w:val="24"/>
              </w:rPr>
              <w:t>无增减变化</w:t>
            </w:r>
          </w:p>
        </w:tc>
      </w:tr>
      <w:tr w14:paraId="29739AA1">
        <w:tblPrEx>
          <w:tblCellMar>
            <w:top w:w="0" w:type="dxa"/>
            <w:left w:w="108" w:type="dxa"/>
            <w:bottom w:w="0" w:type="dxa"/>
            <w:right w:w="108" w:type="dxa"/>
          </w:tblCellMar>
        </w:tblPrEx>
        <w:trPr>
          <w:trHeight w:val="507" w:hRule="atLeast"/>
        </w:trPr>
        <w:tc>
          <w:tcPr>
            <w:tcW w:w="2136" w:type="dxa"/>
            <w:tcBorders>
              <w:top w:val="nil"/>
              <w:left w:val="single" w:color="auto" w:sz="4" w:space="0"/>
              <w:bottom w:val="single" w:color="auto" w:sz="4" w:space="0"/>
              <w:right w:val="single" w:color="auto" w:sz="4" w:space="0"/>
            </w:tcBorders>
            <w:vAlign w:val="center"/>
          </w:tcPr>
          <w:p w14:paraId="61890050">
            <w:pPr>
              <w:widowControl/>
              <w:jc w:val="center"/>
              <w:rPr>
                <w:rFonts w:ascii="仿宋_GB2312" w:hAnsi="宋体" w:eastAsia="仿宋_GB2312" w:cs="宋体"/>
                <w:kern w:val="0"/>
                <w:sz w:val="24"/>
              </w:rPr>
            </w:pPr>
            <w:r>
              <w:rPr>
                <w:rFonts w:hint="eastAsia" w:ascii="仿宋_GB2312" w:hAnsi="宋体" w:eastAsia="仿宋_GB2312" w:cs="宋体"/>
                <w:kern w:val="0"/>
                <w:sz w:val="24"/>
              </w:rPr>
              <w:t>公务用车运行经费</w:t>
            </w:r>
          </w:p>
        </w:tc>
        <w:tc>
          <w:tcPr>
            <w:tcW w:w="1717" w:type="dxa"/>
            <w:tcBorders>
              <w:top w:val="nil"/>
              <w:left w:val="nil"/>
              <w:bottom w:val="single" w:color="auto" w:sz="4" w:space="0"/>
              <w:right w:val="single" w:color="auto" w:sz="4" w:space="0"/>
            </w:tcBorders>
            <w:vAlign w:val="center"/>
          </w:tcPr>
          <w:p w14:paraId="519502DB">
            <w:pPr>
              <w:widowControl/>
              <w:jc w:val="center"/>
              <w:rPr>
                <w:rFonts w:ascii="仿宋_GB2312" w:hAnsi="宋体" w:eastAsia="仿宋_GB2312" w:cs="宋体"/>
                <w:kern w:val="0"/>
                <w:sz w:val="24"/>
              </w:rPr>
            </w:pPr>
            <w:r>
              <w:rPr>
                <w:rFonts w:hint="eastAsia" w:ascii="仿宋_GB2312" w:hAnsi="宋体" w:eastAsia="仿宋_GB2312" w:cs="宋体"/>
                <w:kern w:val="0"/>
                <w:sz w:val="24"/>
              </w:rPr>
              <w:t>43.7</w:t>
            </w:r>
          </w:p>
        </w:tc>
        <w:tc>
          <w:tcPr>
            <w:tcW w:w="1717" w:type="dxa"/>
            <w:tcBorders>
              <w:top w:val="nil"/>
              <w:left w:val="nil"/>
              <w:bottom w:val="single" w:color="auto" w:sz="4" w:space="0"/>
              <w:right w:val="single" w:color="auto" w:sz="4" w:space="0"/>
            </w:tcBorders>
            <w:vAlign w:val="center"/>
          </w:tcPr>
          <w:p w14:paraId="6B4B0CC7">
            <w:pPr>
              <w:widowControl/>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30</w:t>
            </w:r>
          </w:p>
        </w:tc>
        <w:tc>
          <w:tcPr>
            <w:tcW w:w="1177" w:type="dxa"/>
            <w:tcBorders>
              <w:top w:val="nil"/>
              <w:left w:val="nil"/>
              <w:bottom w:val="single" w:color="auto" w:sz="4" w:space="0"/>
              <w:right w:val="single" w:color="auto" w:sz="4" w:space="0"/>
            </w:tcBorders>
            <w:vAlign w:val="center"/>
          </w:tcPr>
          <w:p w14:paraId="453921AC">
            <w:pPr>
              <w:widowControl/>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13.7</w:t>
            </w:r>
          </w:p>
        </w:tc>
        <w:tc>
          <w:tcPr>
            <w:tcW w:w="3108" w:type="dxa"/>
            <w:tcBorders>
              <w:top w:val="nil"/>
              <w:left w:val="nil"/>
              <w:bottom w:val="single" w:color="auto" w:sz="4" w:space="0"/>
              <w:right w:val="single" w:color="auto" w:sz="4" w:space="0"/>
            </w:tcBorders>
            <w:vAlign w:val="center"/>
          </w:tcPr>
          <w:p w14:paraId="2D6E2553">
            <w:pPr>
              <w:widowControl/>
              <w:jc w:val="left"/>
              <w:rPr>
                <w:rFonts w:ascii="仿宋_GB2312" w:hAnsi="宋体" w:eastAsia="仿宋_GB2312" w:cs="宋体"/>
                <w:kern w:val="0"/>
                <w:sz w:val="24"/>
              </w:rPr>
            </w:pPr>
            <w:r>
              <w:rPr>
                <w:rFonts w:hint="eastAsia" w:ascii="仿宋_GB2312" w:hAnsi="宋体" w:eastAsia="仿宋_GB2312" w:cs="宋体"/>
                <w:kern w:val="0"/>
                <w:sz w:val="24"/>
              </w:rPr>
              <w:t>公务用车改革核减公务用车。</w:t>
            </w:r>
          </w:p>
        </w:tc>
      </w:tr>
      <w:tr w14:paraId="39D51DAD">
        <w:tblPrEx>
          <w:tblCellMar>
            <w:top w:w="0" w:type="dxa"/>
            <w:left w:w="108" w:type="dxa"/>
            <w:bottom w:w="0" w:type="dxa"/>
            <w:right w:w="108" w:type="dxa"/>
          </w:tblCellMar>
        </w:tblPrEx>
        <w:trPr>
          <w:trHeight w:val="855" w:hRule="atLeast"/>
        </w:trPr>
        <w:tc>
          <w:tcPr>
            <w:tcW w:w="2136" w:type="dxa"/>
            <w:tcBorders>
              <w:top w:val="nil"/>
              <w:left w:val="single" w:color="auto" w:sz="4" w:space="0"/>
              <w:bottom w:val="single" w:color="auto" w:sz="4" w:space="0"/>
              <w:right w:val="single" w:color="auto" w:sz="4" w:space="0"/>
            </w:tcBorders>
            <w:vAlign w:val="center"/>
          </w:tcPr>
          <w:p w14:paraId="253CCFDA">
            <w:pPr>
              <w:widowControl/>
              <w:jc w:val="center"/>
              <w:rPr>
                <w:rFonts w:ascii="仿宋_GB2312" w:hAnsi="宋体" w:eastAsia="仿宋_GB2312" w:cs="宋体"/>
                <w:kern w:val="0"/>
                <w:sz w:val="24"/>
              </w:rPr>
            </w:pPr>
            <w:r>
              <w:rPr>
                <w:rFonts w:hint="eastAsia" w:ascii="仿宋_GB2312" w:hAnsi="宋体" w:eastAsia="仿宋_GB2312" w:cs="宋体"/>
                <w:kern w:val="0"/>
                <w:sz w:val="24"/>
              </w:rPr>
              <w:t>公务接待费支出</w:t>
            </w:r>
          </w:p>
        </w:tc>
        <w:tc>
          <w:tcPr>
            <w:tcW w:w="1717" w:type="dxa"/>
            <w:tcBorders>
              <w:top w:val="nil"/>
              <w:left w:val="nil"/>
              <w:bottom w:val="single" w:color="auto" w:sz="4" w:space="0"/>
              <w:right w:val="single" w:color="auto" w:sz="4" w:space="0"/>
            </w:tcBorders>
            <w:vAlign w:val="center"/>
          </w:tcPr>
          <w:p w14:paraId="0C8A0BB2">
            <w:pPr>
              <w:widowControl/>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1</w:t>
            </w:r>
          </w:p>
        </w:tc>
        <w:tc>
          <w:tcPr>
            <w:tcW w:w="1717" w:type="dxa"/>
            <w:tcBorders>
              <w:top w:val="nil"/>
              <w:left w:val="nil"/>
              <w:bottom w:val="single" w:color="auto" w:sz="4" w:space="0"/>
              <w:right w:val="single" w:color="auto" w:sz="4" w:space="0"/>
            </w:tcBorders>
            <w:vAlign w:val="center"/>
          </w:tcPr>
          <w:p w14:paraId="2D561FE0">
            <w:pPr>
              <w:widowControl/>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0.5</w:t>
            </w:r>
          </w:p>
        </w:tc>
        <w:tc>
          <w:tcPr>
            <w:tcW w:w="1177" w:type="dxa"/>
            <w:tcBorders>
              <w:top w:val="nil"/>
              <w:left w:val="nil"/>
              <w:bottom w:val="single" w:color="auto" w:sz="4" w:space="0"/>
              <w:right w:val="single" w:color="auto" w:sz="4" w:space="0"/>
            </w:tcBorders>
            <w:vAlign w:val="center"/>
          </w:tcPr>
          <w:p w14:paraId="4581B581">
            <w:pPr>
              <w:widowControl/>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0.5</w:t>
            </w:r>
          </w:p>
        </w:tc>
        <w:tc>
          <w:tcPr>
            <w:tcW w:w="3108" w:type="dxa"/>
            <w:tcBorders>
              <w:top w:val="nil"/>
              <w:left w:val="nil"/>
              <w:bottom w:val="single" w:color="auto" w:sz="4" w:space="0"/>
              <w:right w:val="single" w:color="auto" w:sz="4" w:space="0"/>
            </w:tcBorders>
            <w:vAlign w:val="center"/>
          </w:tcPr>
          <w:p w14:paraId="0C9902C1">
            <w:pPr>
              <w:spacing w:line="340" w:lineRule="exact"/>
              <w:ind w:firstLine="480" w:firstLineChars="200"/>
              <w:rPr>
                <w:rFonts w:ascii="仿宋_GB2312" w:eastAsia="仿宋_GB2312"/>
                <w:sz w:val="24"/>
              </w:rPr>
            </w:pPr>
            <w:r>
              <w:rPr>
                <w:rFonts w:hint="eastAsia" w:ascii="仿宋_GB2312" w:hAnsi="宋体" w:eastAsia="仿宋_GB2312" w:cs="宋体"/>
                <w:kern w:val="0"/>
                <w:sz w:val="24"/>
              </w:rPr>
              <w:t>201</w:t>
            </w:r>
            <w:r>
              <w:rPr>
                <w:rFonts w:hint="eastAsia" w:ascii="仿宋_GB2312" w:hAnsi="宋体" w:eastAsia="仿宋_GB2312" w:cs="宋体"/>
                <w:kern w:val="0"/>
                <w:sz w:val="24"/>
                <w:lang w:val="en-US" w:eastAsia="zh-CN"/>
              </w:rPr>
              <w:t>9</w:t>
            </w:r>
            <w:r>
              <w:rPr>
                <w:rFonts w:hint="eastAsia" w:ascii="仿宋_GB2312" w:hAnsi="宋体" w:eastAsia="仿宋_GB2312" w:cs="宋体"/>
                <w:kern w:val="0"/>
                <w:sz w:val="24"/>
              </w:rPr>
              <w:t>年公务接待费预算减少的原因：</w:t>
            </w:r>
            <w:r>
              <w:rPr>
                <w:rFonts w:hint="eastAsia" w:ascii="仿宋_GB2312" w:eastAsia="仿宋_GB2312"/>
                <w:sz w:val="24"/>
              </w:rPr>
              <w:t>从领导到一般干部严格执行八项规定，严格招待范围和招待标准。</w:t>
            </w:r>
          </w:p>
        </w:tc>
      </w:tr>
      <w:tr w14:paraId="75ACB5A3">
        <w:tblPrEx>
          <w:tblCellMar>
            <w:top w:w="0" w:type="dxa"/>
            <w:left w:w="108" w:type="dxa"/>
            <w:bottom w:w="0" w:type="dxa"/>
            <w:right w:w="108" w:type="dxa"/>
          </w:tblCellMar>
        </w:tblPrEx>
        <w:trPr>
          <w:trHeight w:val="1140" w:hRule="atLeast"/>
        </w:trPr>
        <w:tc>
          <w:tcPr>
            <w:tcW w:w="2136" w:type="dxa"/>
            <w:tcBorders>
              <w:top w:val="nil"/>
              <w:left w:val="single" w:color="auto" w:sz="4" w:space="0"/>
              <w:bottom w:val="single" w:color="auto" w:sz="4" w:space="0"/>
              <w:right w:val="single" w:color="auto" w:sz="4" w:space="0"/>
            </w:tcBorders>
            <w:vAlign w:val="center"/>
          </w:tcPr>
          <w:p w14:paraId="44D9203D">
            <w:pPr>
              <w:widowControl/>
              <w:jc w:val="center"/>
              <w:rPr>
                <w:rFonts w:ascii="仿宋_GB2312" w:hAnsi="宋体" w:eastAsia="仿宋_GB2312" w:cs="宋体"/>
                <w:kern w:val="0"/>
                <w:sz w:val="24"/>
              </w:rPr>
            </w:pPr>
            <w:r>
              <w:rPr>
                <w:rFonts w:hint="eastAsia" w:ascii="仿宋_GB2312" w:hAnsi="宋体" w:eastAsia="仿宋_GB2312" w:cs="宋体"/>
                <w:kern w:val="0"/>
                <w:sz w:val="24"/>
              </w:rPr>
              <w:t>合计</w:t>
            </w:r>
          </w:p>
        </w:tc>
        <w:tc>
          <w:tcPr>
            <w:tcW w:w="1717" w:type="dxa"/>
            <w:tcBorders>
              <w:top w:val="nil"/>
              <w:left w:val="nil"/>
              <w:bottom w:val="single" w:color="auto" w:sz="4" w:space="0"/>
              <w:right w:val="single" w:color="auto" w:sz="4" w:space="0"/>
            </w:tcBorders>
            <w:vAlign w:val="center"/>
          </w:tcPr>
          <w:p w14:paraId="04D3D323">
            <w:pPr>
              <w:widowControl/>
              <w:jc w:val="center"/>
              <w:rPr>
                <w:rFonts w:ascii="仿宋_GB2312" w:hAnsi="宋体" w:eastAsia="仿宋_GB2312" w:cs="宋体"/>
                <w:kern w:val="0"/>
                <w:sz w:val="24"/>
              </w:rPr>
            </w:pPr>
            <w:r>
              <w:rPr>
                <w:rFonts w:hint="eastAsia" w:ascii="仿宋_GB2312" w:hAnsi="宋体" w:eastAsia="仿宋_GB2312" w:cs="宋体"/>
                <w:kern w:val="0"/>
                <w:sz w:val="24"/>
              </w:rPr>
              <w:t>44.7</w:t>
            </w:r>
          </w:p>
        </w:tc>
        <w:tc>
          <w:tcPr>
            <w:tcW w:w="1717" w:type="dxa"/>
            <w:tcBorders>
              <w:top w:val="nil"/>
              <w:left w:val="nil"/>
              <w:bottom w:val="single" w:color="auto" w:sz="4" w:space="0"/>
              <w:right w:val="single" w:color="auto" w:sz="4" w:space="0"/>
            </w:tcBorders>
            <w:vAlign w:val="center"/>
          </w:tcPr>
          <w:p w14:paraId="11A87396">
            <w:pPr>
              <w:widowControl/>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30.5</w:t>
            </w:r>
          </w:p>
        </w:tc>
        <w:tc>
          <w:tcPr>
            <w:tcW w:w="1177" w:type="dxa"/>
            <w:tcBorders>
              <w:top w:val="nil"/>
              <w:left w:val="nil"/>
              <w:bottom w:val="single" w:color="auto" w:sz="4" w:space="0"/>
              <w:right w:val="single" w:color="auto" w:sz="4" w:space="0"/>
            </w:tcBorders>
            <w:vAlign w:val="center"/>
          </w:tcPr>
          <w:p w14:paraId="1A11CBC5">
            <w:pPr>
              <w:widowControl/>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14.2</w:t>
            </w:r>
          </w:p>
        </w:tc>
        <w:tc>
          <w:tcPr>
            <w:tcW w:w="3108" w:type="dxa"/>
            <w:tcBorders>
              <w:top w:val="nil"/>
              <w:left w:val="nil"/>
              <w:bottom w:val="single" w:color="auto" w:sz="4" w:space="0"/>
              <w:right w:val="single" w:color="auto" w:sz="4" w:space="0"/>
            </w:tcBorders>
            <w:vAlign w:val="center"/>
          </w:tcPr>
          <w:p w14:paraId="660842B9">
            <w:pPr>
              <w:widowControl/>
              <w:jc w:val="left"/>
              <w:rPr>
                <w:rFonts w:ascii="仿宋_GB2312" w:hAnsi="宋体" w:eastAsia="仿宋_GB2312" w:cs="宋体"/>
                <w:kern w:val="0"/>
                <w:sz w:val="24"/>
              </w:rPr>
            </w:pPr>
            <w:r>
              <w:rPr>
                <w:rFonts w:hint="eastAsia" w:ascii="仿宋_GB2312" w:hAnsi="宋体" w:eastAsia="仿宋_GB2312" w:cs="宋体"/>
                <w:kern w:val="0"/>
                <w:sz w:val="24"/>
              </w:rPr>
              <w:t>201</w:t>
            </w:r>
            <w:r>
              <w:rPr>
                <w:rFonts w:hint="eastAsia" w:ascii="仿宋_GB2312" w:hAnsi="宋体" w:eastAsia="仿宋_GB2312" w:cs="宋体"/>
                <w:kern w:val="0"/>
                <w:sz w:val="24"/>
                <w:lang w:val="en-US" w:eastAsia="zh-CN"/>
              </w:rPr>
              <w:t>9</w:t>
            </w:r>
            <w:r>
              <w:rPr>
                <w:rFonts w:hint="eastAsia" w:ascii="仿宋_GB2312" w:hAnsi="宋体" w:eastAsia="仿宋_GB2312" w:cs="宋体"/>
                <w:kern w:val="0"/>
                <w:sz w:val="24"/>
              </w:rPr>
              <w:t>年，我院针对三公经费支出制定了严格的管理制度，认真执行中央八项规定，厉行节约，杜绝浪费。从总量来讲，我院的三公经费与201</w:t>
            </w:r>
            <w:r>
              <w:rPr>
                <w:rFonts w:hint="eastAsia" w:ascii="仿宋_GB2312" w:hAnsi="宋体" w:eastAsia="仿宋_GB2312" w:cs="宋体"/>
                <w:kern w:val="0"/>
                <w:sz w:val="24"/>
                <w:lang w:val="en-US" w:eastAsia="zh-CN"/>
              </w:rPr>
              <w:t>8</w:t>
            </w:r>
            <w:r>
              <w:rPr>
                <w:rFonts w:hint="eastAsia" w:ascii="仿宋_GB2312" w:hAnsi="宋体" w:eastAsia="仿宋_GB2312" w:cs="宋体"/>
                <w:kern w:val="0"/>
                <w:sz w:val="24"/>
              </w:rPr>
              <w:t>年相比减少了</w:t>
            </w:r>
            <w:r>
              <w:rPr>
                <w:rFonts w:hint="eastAsia" w:ascii="仿宋_GB2312" w:hAnsi="宋体" w:eastAsia="仿宋_GB2312" w:cs="宋体"/>
                <w:kern w:val="0"/>
                <w:sz w:val="24"/>
                <w:lang w:val="en-US" w:eastAsia="zh-CN"/>
              </w:rPr>
              <w:t>14.2</w:t>
            </w:r>
            <w:r>
              <w:rPr>
                <w:rFonts w:hint="eastAsia" w:ascii="仿宋_GB2312" w:hAnsi="宋体" w:eastAsia="仿宋_GB2312" w:cs="宋体"/>
                <w:kern w:val="0"/>
                <w:sz w:val="24"/>
              </w:rPr>
              <w:t>万元。</w:t>
            </w:r>
          </w:p>
        </w:tc>
      </w:tr>
    </w:tbl>
    <w:p w14:paraId="490C7EFB">
      <w:pPr>
        <w:ind w:firstLine="2560" w:firstLineChars="800"/>
        <w:outlineLvl w:val="0"/>
        <w:rPr>
          <w:rFonts w:ascii="黑体" w:hAnsi="黑体" w:eastAsia="黑体"/>
          <w:sz w:val="32"/>
          <w:szCs w:val="32"/>
        </w:rPr>
      </w:pPr>
      <w:r>
        <w:rPr>
          <w:rFonts w:hint="eastAsia" w:ascii="黑体" w:hAnsi="黑体" w:eastAsia="黑体"/>
          <w:sz w:val="32"/>
          <w:szCs w:val="32"/>
        </w:rPr>
        <w:t>第五部分：绩效预算信息</w:t>
      </w:r>
      <w:r>
        <w:rPr>
          <w:rFonts w:ascii="宋体" w:hAnsi="宋体"/>
        </w:rPr>
        <w:t xml:space="preserve"> </w:t>
      </w:r>
    </w:p>
    <w:p w14:paraId="1A98840B">
      <w:pPr>
        <w:spacing w:line="520" w:lineRule="exact"/>
        <w:ind w:firstLine="643" w:firstLineChars="200"/>
        <w:jc w:val="left"/>
        <w:rPr>
          <w:rFonts w:ascii="黑体" w:hAnsi="黑体" w:eastAsia="黑体"/>
          <w:b/>
          <w:sz w:val="32"/>
          <w:szCs w:val="32"/>
        </w:rPr>
      </w:pPr>
      <w:r>
        <w:rPr>
          <w:rFonts w:hint="eastAsia" w:ascii="黑体" w:hAnsi="黑体" w:eastAsia="黑体"/>
          <w:b/>
          <w:sz w:val="32"/>
          <w:szCs w:val="32"/>
        </w:rPr>
        <w:t>一、</w:t>
      </w:r>
      <w:r>
        <w:rPr>
          <w:rFonts w:hint="eastAsia" w:ascii="黑体" w:hAnsi="黑体" w:eastAsia="黑体"/>
          <w:sz w:val="32"/>
          <w:szCs w:val="32"/>
        </w:rPr>
        <w:t>总体绩效目标</w:t>
      </w:r>
      <w:r>
        <w:rPr>
          <w:rFonts w:hint="eastAsia" w:ascii="黑体" w:hAnsi="黑体" w:eastAsia="黑体"/>
          <w:b/>
          <w:sz w:val="32"/>
          <w:szCs w:val="32"/>
        </w:rPr>
        <w:t>：</w:t>
      </w:r>
    </w:p>
    <w:p w14:paraId="4AF68C95">
      <w:pPr>
        <w:ind w:firstLine="560"/>
        <w:rPr>
          <w:rFonts w:ascii="方正仿宋_GBK" w:eastAsia="方正仿宋_GBK"/>
          <w:sz w:val="28"/>
        </w:rPr>
      </w:pPr>
      <w:r>
        <w:rPr>
          <w:rFonts w:ascii="方正仿宋_GBK" w:eastAsia="方正仿宋_GBK"/>
          <w:sz w:val="28"/>
        </w:rPr>
        <w:t>1依法严厉打击各类严重刑事犯罪，全力维护社会和谐稳定</w:t>
      </w:r>
    </w:p>
    <w:p w14:paraId="7ED12BE5">
      <w:pPr>
        <w:ind w:firstLine="560"/>
        <w:rPr>
          <w:rFonts w:ascii="方正仿宋_GBK" w:eastAsia="方正仿宋_GBK"/>
          <w:sz w:val="28"/>
        </w:rPr>
      </w:pPr>
      <w:r>
        <w:rPr>
          <w:rFonts w:hint="eastAsia" w:ascii="方正仿宋_GBK" w:eastAsia="方正仿宋_GBK"/>
          <w:sz w:val="28"/>
          <w:lang w:val="en-US" w:eastAsia="zh-CN"/>
        </w:rPr>
        <w:t>2</w:t>
      </w:r>
      <w:r>
        <w:rPr>
          <w:rFonts w:ascii="方正仿宋_GBK" w:eastAsia="方正仿宋_GBK"/>
          <w:sz w:val="28"/>
        </w:rPr>
        <w:t>. 打防并举，积极参加社会治安综合治理。</w:t>
      </w:r>
    </w:p>
    <w:p w14:paraId="5787B9B5">
      <w:pPr>
        <w:ind w:firstLine="560"/>
        <w:rPr>
          <w:rFonts w:ascii="方正仿宋_GBK" w:eastAsia="方正仿宋_GBK"/>
          <w:sz w:val="28"/>
        </w:rPr>
      </w:pPr>
      <w:r>
        <w:rPr>
          <w:rFonts w:hint="eastAsia" w:ascii="方正仿宋_GBK" w:eastAsia="方正仿宋_GBK"/>
          <w:sz w:val="28"/>
          <w:lang w:val="en-US" w:eastAsia="zh-CN"/>
        </w:rPr>
        <w:t>3</w:t>
      </w:r>
      <w:r>
        <w:rPr>
          <w:rFonts w:ascii="方正仿宋_GBK" w:eastAsia="方正仿宋_GBK"/>
          <w:sz w:val="28"/>
        </w:rPr>
        <w:t>、加强检察队伍建设，加大教育培训力度，各级参加省院市院组织的各项业务培训，不断提升检察队伍整体素质。</w:t>
      </w:r>
    </w:p>
    <w:p w14:paraId="73E2AA96">
      <w:pPr>
        <w:jc w:val="left"/>
        <w:rPr>
          <w:rFonts w:ascii="方正黑体_GBK" w:eastAsia="方正黑体_GBK"/>
          <w:sz w:val="28"/>
        </w:rPr>
      </w:pPr>
      <w:r>
        <w:rPr>
          <w:rFonts w:hint="eastAsia" w:ascii="方正黑体_GBK" w:eastAsia="方正黑体_GBK"/>
          <w:sz w:val="28"/>
        </w:rPr>
        <w:t xml:space="preserve">    实现年度发展规划目标的保障措施</w:t>
      </w:r>
    </w:p>
    <w:p w14:paraId="0FDA9057">
      <w:pPr>
        <w:ind w:firstLine="560"/>
        <w:rPr>
          <w:rFonts w:ascii="方正仿宋_GBK" w:eastAsia="方正仿宋_GBK"/>
          <w:sz w:val="28"/>
        </w:rPr>
      </w:pPr>
      <w:r>
        <w:rPr>
          <w:rFonts w:ascii="方正仿宋_GBK" w:eastAsia="方正仿宋_GBK"/>
          <w:sz w:val="28"/>
        </w:rPr>
        <w:t>1.严格执行上级制定的各项制度、政策，确保各项津贴补贴落实到位，严格按规定使用各种专项资金。加强日常管理。</w:t>
      </w:r>
    </w:p>
    <w:p w14:paraId="5DCC3725">
      <w:pPr>
        <w:ind w:firstLine="560"/>
        <w:rPr>
          <w:rFonts w:ascii="方正仿宋_GBK" w:eastAsia="方正仿宋_GBK"/>
          <w:sz w:val="28"/>
        </w:rPr>
      </w:pPr>
      <w:r>
        <w:rPr>
          <w:rFonts w:ascii="方正仿宋_GBK" w:eastAsia="方正仿宋_GBK"/>
          <w:sz w:val="28"/>
        </w:rPr>
        <w:t>2.严格执行预算，规范资金使用和管理，加强预算执行分析，加强监督，提高资金使用绩效。加强财务管理，坚持勤俭办公理念，努力节约财政资金。深入贯彻中央</w:t>
      </w:r>
      <w:bookmarkStart w:id="2" w:name="_GoBack"/>
      <w:bookmarkEnd w:id="2"/>
      <w:r>
        <w:rPr>
          <w:rFonts w:ascii="方正仿宋_GBK" w:eastAsia="方正仿宋_GBK"/>
          <w:sz w:val="28"/>
        </w:rPr>
        <w:t>八项规定精神。</w:t>
      </w:r>
    </w:p>
    <w:p w14:paraId="5A9C8822">
      <w:pPr>
        <w:ind w:firstLine="560"/>
        <w:rPr>
          <w:rFonts w:ascii="方正仿宋_GBK" w:eastAsia="方正仿宋_GBK"/>
          <w:sz w:val="28"/>
        </w:rPr>
      </w:pPr>
      <w:r>
        <w:rPr>
          <w:rFonts w:hint="eastAsia" w:ascii="黑体" w:eastAsia="黑体"/>
          <w:sz w:val="32"/>
        </w:rPr>
        <w:t>二、部门职责-工作活动绩效目标</w:t>
      </w:r>
    </w:p>
    <w:p w14:paraId="23B2B557">
      <w:pPr>
        <w:jc w:val="left"/>
        <w:sectPr>
          <w:pgSz w:w="11907" w:h="16839"/>
          <w:pgMar w:top="1531" w:right="1134" w:bottom="1474" w:left="1134" w:header="851" w:footer="992" w:gutter="0"/>
          <w:cols w:space="720" w:num="1"/>
          <w:docGrid w:type="lines" w:linePitch="312" w:charSpace="0"/>
        </w:sectPr>
      </w:pPr>
    </w:p>
    <w:tbl>
      <w:tblPr>
        <w:tblStyle w:val="2"/>
        <w:tblpPr w:leftFromText="180" w:rightFromText="180" w:vertAnchor="text" w:horzAnchor="margin" w:tblpY="357"/>
        <w:tblW w:w="1090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81"/>
        <w:gridCol w:w="802"/>
        <w:gridCol w:w="2719"/>
        <w:gridCol w:w="1946"/>
        <w:gridCol w:w="1080"/>
        <w:gridCol w:w="737"/>
        <w:gridCol w:w="737"/>
        <w:gridCol w:w="737"/>
        <w:gridCol w:w="669"/>
      </w:tblGrid>
      <w:tr w14:paraId="6F8E3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trPr>
        <w:tc>
          <w:tcPr>
            <w:tcW w:w="8028" w:type="dxa"/>
            <w:gridSpan w:val="5"/>
            <w:tcBorders>
              <w:top w:val="single" w:color="FFFFFF" w:sz="6" w:space="0"/>
              <w:left w:val="single" w:color="FFFFFF" w:sz="6" w:space="0"/>
              <w:right w:val="single" w:color="FFFFFF" w:sz="6" w:space="0"/>
            </w:tcBorders>
            <w:vAlign w:val="center"/>
          </w:tcPr>
          <w:p w14:paraId="434CF33D">
            <w:pPr>
              <w:spacing w:line="300" w:lineRule="exact"/>
              <w:jc w:val="left"/>
              <w:rPr>
                <w:rFonts w:ascii="方正小标宋_GBK" w:eastAsia="方正小标宋_GBK"/>
                <w:sz w:val="24"/>
              </w:rPr>
            </w:pPr>
            <w:bookmarkStart w:id="0" w:name="_Toc476818678"/>
            <w:r>
              <w:rPr>
                <w:rFonts w:hint="eastAsia" w:ascii="宋体" w:hAnsi="宋体" w:cs="宋体"/>
                <w:sz w:val="24"/>
              </w:rPr>
              <w:t>151</w:t>
            </w:r>
            <w:r>
              <w:rPr>
                <w:rFonts w:hint="eastAsia" w:ascii="方正小标宋_GBK" w:eastAsia="方正小标宋_GBK"/>
                <w:sz w:val="24"/>
              </w:rPr>
              <w:t>定兴县人民检察院</w:t>
            </w:r>
          </w:p>
        </w:tc>
        <w:tc>
          <w:tcPr>
            <w:tcW w:w="2880" w:type="dxa"/>
            <w:gridSpan w:val="4"/>
            <w:tcBorders>
              <w:top w:val="single" w:color="FFFFFF" w:sz="6" w:space="0"/>
              <w:left w:val="single" w:color="FFFFFF" w:sz="6" w:space="0"/>
              <w:right w:val="single" w:color="FFFFFF" w:sz="6" w:space="0"/>
            </w:tcBorders>
            <w:vAlign w:val="center"/>
          </w:tcPr>
          <w:p w14:paraId="6571859D">
            <w:pPr>
              <w:spacing w:line="300" w:lineRule="exact"/>
              <w:ind w:left="-403" w:leftChars="-192" w:firstLine="403" w:firstLineChars="168"/>
              <w:jc w:val="right"/>
              <w:rPr>
                <w:rFonts w:ascii="方正书宋_GBK" w:eastAsia="方正书宋_GBK"/>
                <w:sz w:val="24"/>
              </w:rPr>
            </w:pPr>
            <w:r>
              <w:rPr>
                <w:rFonts w:hint="eastAsia" w:ascii="方正书宋_GBK" w:eastAsia="方正书宋_GBK"/>
                <w:sz w:val="24"/>
              </w:rPr>
              <w:t>单位：万元</w:t>
            </w:r>
          </w:p>
        </w:tc>
      </w:tr>
      <w:tr w14:paraId="713EC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trPr>
        <w:tc>
          <w:tcPr>
            <w:tcW w:w="1481" w:type="dxa"/>
            <w:vMerge w:val="restart"/>
            <w:vAlign w:val="center"/>
          </w:tcPr>
          <w:p w14:paraId="629E5C7A">
            <w:pPr>
              <w:spacing w:line="300" w:lineRule="exact"/>
              <w:jc w:val="center"/>
              <w:rPr>
                <w:rFonts w:ascii="方正书宋_GBK" w:eastAsia="方正书宋_GBK"/>
                <w:b/>
              </w:rPr>
            </w:pPr>
            <w:r>
              <w:rPr>
                <w:rFonts w:hint="eastAsia" w:ascii="方正书宋_GBK" w:eastAsia="方正书宋_GBK"/>
                <w:b/>
              </w:rPr>
              <w:t>职责活动</w:t>
            </w:r>
          </w:p>
        </w:tc>
        <w:tc>
          <w:tcPr>
            <w:tcW w:w="802" w:type="dxa"/>
            <w:vMerge w:val="restart"/>
            <w:vAlign w:val="center"/>
          </w:tcPr>
          <w:p w14:paraId="637DF6F5">
            <w:pPr>
              <w:spacing w:line="300" w:lineRule="exact"/>
              <w:jc w:val="center"/>
              <w:rPr>
                <w:rFonts w:ascii="方正书宋_GBK" w:eastAsia="方正书宋_GBK"/>
                <w:b/>
              </w:rPr>
            </w:pPr>
            <w:r>
              <w:rPr>
                <w:rFonts w:hint="eastAsia" w:ascii="方正书宋_GBK" w:eastAsia="方正书宋_GBK"/>
                <w:b/>
              </w:rPr>
              <w:t>年度预算数</w:t>
            </w:r>
          </w:p>
        </w:tc>
        <w:tc>
          <w:tcPr>
            <w:tcW w:w="2719" w:type="dxa"/>
            <w:vMerge w:val="restart"/>
            <w:vAlign w:val="center"/>
          </w:tcPr>
          <w:p w14:paraId="1AC75A1B">
            <w:pPr>
              <w:spacing w:line="300" w:lineRule="exact"/>
              <w:jc w:val="center"/>
              <w:rPr>
                <w:rFonts w:ascii="方正书宋_GBK" w:eastAsia="方正书宋_GBK"/>
                <w:b/>
              </w:rPr>
            </w:pPr>
            <w:r>
              <w:rPr>
                <w:rFonts w:hint="eastAsia" w:ascii="方正书宋_GBK" w:eastAsia="方正书宋_GBK"/>
                <w:b/>
              </w:rPr>
              <w:t>内容描述</w:t>
            </w:r>
          </w:p>
        </w:tc>
        <w:tc>
          <w:tcPr>
            <w:tcW w:w="1946" w:type="dxa"/>
            <w:vMerge w:val="restart"/>
            <w:vAlign w:val="center"/>
          </w:tcPr>
          <w:p w14:paraId="707B8106">
            <w:pPr>
              <w:spacing w:line="300" w:lineRule="exact"/>
              <w:ind w:left="-174" w:leftChars="-83"/>
              <w:jc w:val="center"/>
              <w:rPr>
                <w:rFonts w:ascii="方正书宋_GBK" w:eastAsia="方正书宋_GBK"/>
                <w:b/>
              </w:rPr>
            </w:pPr>
            <w:r>
              <w:rPr>
                <w:rFonts w:hint="eastAsia" w:ascii="方正书宋_GBK" w:eastAsia="方正书宋_GBK"/>
                <w:b/>
              </w:rPr>
              <w:t>绩效目标</w:t>
            </w:r>
          </w:p>
        </w:tc>
        <w:tc>
          <w:tcPr>
            <w:tcW w:w="1080" w:type="dxa"/>
            <w:vMerge w:val="restart"/>
            <w:vAlign w:val="center"/>
          </w:tcPr>
          <w:p w14:paraId="39DA06F6">
            <w:pPr>
              <w:spacing w:line="300" w:lineRule="exact"/>
              <w:ind w:right="160" w:rightChars="76"/>
              <w:jc w:val="center"/>
              <w:rPr>
                <w:rFonts w:ascii="方正书宋_GBK" w:eastAsia="方正书宋_GBK"/>
                <w:b/>
              </w:rPr>
            </w:pPr>
            <w:r>
              <w:rPr>
                <w:rFonts w:hint="eastAsia" w:ascii="方正书宋_GBK" w:eastAsia="方正书宋_GBK"/>
                <w:b/>
              </w:rPr>
              <w:t>绩效指标</w:t>
            </w:r>
          </w:p>
        </w:tc>
        <w:tc>
          <w:tcPr>
            <w:tcW w:w="2880" w:type="dxa"/>
            <w:gridSpan w:val="4"/>
            <w:vAlign w:val="center"/>
          </w:tcPr>
          <w:p w14:paraId="3E02D8F3">
            <w:pPr>
              <w:spacing w:line="300" w:lineRule="exact"/>
              <w:jc w:val="center"/>
              <w:rPr>
                <w:rFonts w:ascii="方正书宋_GBK" w:eastAsia="方正书宋_GBK"/>
                <w:b/>
              </w:rPr>
            </w:pPr>
            <w:r>
              <w:rPr>
                <w:rFonts w:hint="eastAsia" w:ascii="方正书宋_GBK" w:eastAsia="方正书宋_GBK"/>
                <w:b/>
              </w:rPr>
              <w:t>评价标准</w:t>
            </w:r>
          </w:p>
        </w:tc>
      </w:tr>
      <w:tr w14:paraId="36E95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trPr>
        <w:tc>
          <w:tcPr>
            <w:tcW w:w="1481" w:type="dxa"/>
            <w:vMerge w:val="continue"/>
            <w:vAlign w:val="center"/>
          </w:tcPr>
          <w:p w14:paraId="762F1A34">
            <w:pPr>
              <w:spacing w:line="300" w:lineRule="exact"/>
              <w:jc w:val="left"/>
              <w:outlineLvl w:val="0"/>
            </w:pPr>
          </w:p>
        </w:tc>
        <w:tc>
          <w:tcPr>
            <w:tcW w:w="802" w:type="dxa"/>
            <w:vMerge w:val="continue"/>
            <w:vAlign w:val="center"/>
          </w:tcPr>
          <w:p w14:paraId="61605ABE">
            <w:pPr>
              <w:spacing w:line="300" w:lineRule="exact"/>
              <w:jc w:val="left"/>
              <w:outlineLvl w:val="0"/>
            </w:pPr>
          </w:p>
        </w:tc>
        <w:tc>
          <w:tcPr>
            <w:tcW w:w="2719" w:type="dxa"/>
            <w:vMerge w:val="continue"/>
            <w:vAlign w:val="center"/>
          </w:tcPr>
          <w:p w14:paraId="105C2A9C">
            <w:pPr>
              <w:spacing w:line="300" w:lineRule="exact"/>
              <w:jc w:val="left"/>
              <w:outlineLvl w:val="0"/>
            </w:pPr>
          </w:p>
        </w:tc>
        <w:tc>
          <w:tcPr>
            <w:tcW w:w="1946" w:type="dxa"/>
            <w:vMerge w:val="continue"/>
            <w:vAlign w:val="center"/>
          </w:tcPr>
          <w:p w14:paraId="335BFD21">
            <w:pPr>
              <w:spacing w:line="300" w:lineRule="exact"/>
              <w:jc w:val="left"/>
              <w:outlineLvl w:val="0"/>
            </w:pPr>
          </w:p>
        </w:tc>
        <w:tc>
          <w:tcPr>
            <w:tcW w:w="1080" w:type="dxa"/>
            <w:vMerge w:val="continue"/>
            <w:vAlign w:val="center"/>
          </w:tcPr>
          <w:p w14:paraId="642FFC6F">
            <w:pPr>
              <w:spacing w:line="300" w:lineRule="exact"/>
              <w:jc w:val="left"/>
              <w:outlineLvl w:val="0"/>
            </w:pPr>
          </w:p>
        </w:tc>
        <w:tc>
          <w:tcPr>
            <w:tcW w:w="737" w:type="dxa"/>
            <w:vAlign w:val="center"/>
          </w:tcPr>
          <w:p w14:paraId="44E477EA">
            <w:pPr>
              <w:spacing w:line="300" w:lineRule="exact"/>
              <w:jc w:val="center"/>
              <w:rPr>
                <w:rFonts w:ascii="方正书宋_GBK" w:eastAsia="方正书宋_GBK"/>
                <w:b/>
              </w:rPr>
            </w:pPr>
            <w:r>
              <w:rPr>
                <w:rFonts w:hint="eastAsia" w:ascii="方正书宋_GBK" w:eastAsia="方正书宋_GBK"/>
                <w:b/>
              </w:rPr>
              <w:t>优</w:t>
            </w:r>
          </w:p>
        </w:tc>
        <w:tc>
          <w:tcPr>
            <w:tcW w:w="737" w:type="dxa"/>
            <w:vAlign w:val="center"/>
          </w:tcPr>
          <w:p w14:paraId="1C776397">
            <w:pPr>
              <w:spacing w:line="300" w:lineRule="exact"/>
              <w:jc w:val="center"/>
              <w:rPr>
                <w:rFonts w:ascii="方正书宋_GBK" w:eastAsia="方正书宋_GBK"/>
                <w:b/>
              </w:rPr>
            </w:pPr>
            <w:r>
              <w:rPr>
                <w:rFonts w:hint="eastAsia" w:ascii="方正书宋_GBK" w:eastAsia="方正书宋_GBK"/>
                <w:b/>
              </w:rPr>
              <w:t>良</w:t>
            </w:r>
          </w:p>
        </w:tc>
        <w:tc>
          <w:tcPr>
            <w:tcW w:w="737" w:type="dxa"/>
            <w:vAlign w:val="center"/>
          </w:tcPr>
          <w:p w14:paraId="7799EEDE">
            <w:pPr>
              <w:spacing w:line="300" w:lineRule="exact"/>
              <w:jc w:val="center"/>
              <w:rPr>
                <w:rFonts w:ascii="方正书宋_GBK" w:eastAsia="方正书宋_GBK"/>
                <w:b/>
              </w:rPr>
            </w:pPr>
            <w:r>
              <w:rPr>
                <w:rFonts w:hint="eastAsia" w:ascii="方正书宋_GBK" w:eastAsia="方正书宋_GBK"/>
                <w:b/>
              </w:rPr>
              <w:t>中</w:t>
            </w:r>
          </w:p>
        </w:tc>
        <w:tc>
          <w:tcPr>
            <w:tcW w:w="669" w:type="dxa"/>
            <w:vAlign w:val="center"/>
          </w:tcPr>
          <w:p w14:paraId="5DBB1CE5">
            <w:pPr>
              <w:spacing w:line="300" w:lineRule="exact"/>
              <w:jc w:val="center"/>
              <w:rPr>
                <w:rFonts w:ascii="方正书宋_GBK" w:eastAsia="方正书宋_GBK"/>
                <w:b/>
              </w:rPr>
            </w:pPr>
            <w:r>
              <w:rPr>
                <w:rFonts w:hint="eastAsia" w:ascii="方正书宋_GBK" w:eastAsia="方正书宋_GBK"/>
                <w:b/>
              </w:rPr>
              <w:t>差</w:t>
            </w:r>
          </w:p>
        </w:tc>
      </w:tr>
      <w:tr w14:paraId="6DA38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667573A6">
            <w:pPr>
              <w:spacing w:line="300" w:lineRule="exact"/>
              <w:jc w:val="left"/>
              <w:rPr>
                <w:rFonts w:ascii="方正书宋_GBK" w:eastAsia="方正书宋_GBK"/>
                <w:b/>
              </w:rPr>
            </w:pPr>
          </w:p>
        </w:tc>
        <w:tc>
          <w:tcPr>
            <w:tcW w:w="802" w:type="dxa"/>
            <w:vMerge w:val="continue"/>
            <w:vAlign w:val="center"/>
          </w:tcPr>
          <w:p w14:paraId="49CD6117">
            <w:pPr>
              <w:spacing w:line="300" w:lineRule="exact"/>
              <w:jc w:val="left"/>
              <w:rPr>
                <w:rFonts w:ascii="方正书宋_GBK" w:eastAsia="方正书宋_GBK"/>
              </w:rPr>
            </w:pPr>
          </w:p>
        </w:tc>
        <w:tc>
          <w:tcPr>
            <w:tcW w:w="2719" w:type="dxa"/>
            <w:vMerge w:val="continue"/>
            <w:vAlign w:val="center"/>
          </w:tcPr>
          <w:p w14:paraId="2490AD82">
            <w:pPr>
              <w:spacing w:line="300" w:lineRule="exact"/>
              <w:jc w:val="left"/>
              <w:rPr>
                <w:rFonts w:ascii="方正书宋_GBK" w:eastAsia="方正书宋_GBK"/>
              </w:rPr>
            </w:pPr>
          </w:p>
        </w:tc>
        <w:tc>
          <w:tcPr>
            <w:tcW w:w="1946" w:type="dxa"/>
            <w:vMerge w:val="continue"/>
            <w:vAlign w:val="center"/>
          </w:tcPr>
          <w:p w14:paraId="1B9525A4">
            <w:pPr>
              <w:spacing w:line="300" w:lineRule="exact"/>
              <w:jc w:val="left"/>
              <w:rPr>
                <w:rFonts w:ascii="方正书宋_GBK" w:eastAsia="方正书宋_GBK"/>
              </w:rPr>
            </w:pPr>
          </w:p>
        </w:tc>
        <w:tc>
          <w:tcPr>
            <w:tcW w:w="1080" w:type="dxa"/>
            <w:vAlign w:val="center"/>
          </w:tcPr>
          <w:p w14:paraId="0A603718">
            <w:pPr>
              <w:spacing w:line="300" w:lineRule="exact"/>
              <w:jc w:val="left"/>
              <w:rPr>
                <w:rFonts w:ascii="方正书宋_GBK" w:eastAsia="方正书宋_GBK"/>
              </w:rPr>
            </w:pPr>
            <w:r>
              <w:rPr>
                <w:rFonts w:hint="eastAsia" w:ascii="方正书宋_GBK" w:eastAsia="方正书宋_GBK"/>
              </w:rPr>
              <w:t>预防服务和教育次数</w:t>
            </w:r>
          </w:p>
        </w:tc>
        <w:tc>
          <w:tcPr>
            <w:tcW w:w="737" w:type="dxa"/>
            <w:vAlign w:val="center"/>
          </w:tcPr>
          <w:p w14:paraId="2D4A32C0">
            <w:pPr>
              <w:spacing w:line="300" w:lineRule="exact"/>
              <w:jc w:val="center"/>
              <w:rPr>
                <w:rFonts w:ascii="仿宋_GB2312" w:eastAsia="仿宋_GB2312"/>
                <w:szCs w:val="21"/>
              </w:rPr>
            </w:pPr>
            <w:r>
              <w:rPr>
                <w:rFonts w:hint="eastAsia" w:ascii="仿宋_GB2312" w:eastAsia="仿宋_GB2312"/>
                <w:szCs w:val="21"/>
              </w:rPr>
              <w:t>≥4</w:t>
            </w:r>
          </w:p>
        </w:tc>
        <w:tc>
          <w:tcPr>
            <w:tcW w:w="737" w:type="dxa"/>
            <w:vAlign w:val="center"/>
          </w:tcPr>
          <w:p w14:paraId="67263B51">
            <w:pPr>
              <w:spacing w:line="300" w:lineRule="exact"/>
              <w:jc w:val="center"/>
              <w:rPr>
                <w:rFonts w:ascii="仿宋_GB2312" w:eastAsia="仿宋_GB2312"/>
                <w:szCs w:val="21"/>
              </w:rPr>
            </w:pPr>
            <w:r>
              <w:rPr>
                <w:rFonts w:hint="eastAsia" w:ascii="仿宋_GB2312" w:eastAsia="仿宋_GB2312"/>
                <w:szCs w:val="21"/>
              </w:rPr>
              <w:t>3</w:t>
            </w:r>
          </w:p>
        </w:tc>
        <w:tc>
          <w:tcPr>
            <w:tcW w:w="737" w:type="dxa"/>
            <w:vAlign w:val="center"/>
          </w:tcPr>
          <w:p w14:paraId="3FD64A7A">
            <w:pPr>
              <w:spacing w:line="300" w:lineRule="exact"/>
              <w:jc w:val="center"/>
              <w:rPr>
                <w:rFonts w:ascii="仿宋_GB2312" w:eastAsia="仿宋_GB2312"/>
                <w:szCs w:val="21"/>
              </w:rPr>
            </w:pPr>
            <w:r>
              <w:rPr>
                <w:rFonts w:hint="eastAsia" w:ascii="仿宋_GB2312" w:eastAsia="仿宋_GB2312"/>
                <w:szCs w:val="21"/>
              </w:rPr>
              <w:t>2</w:t>
            </w:r>
          </w:p>
        </w:tc>
        <w:tc>
          <w:tcPr>
            <w:tcW w:w="669" w:type="dxa"/>
            <w:vAlign w:val="center"/>
          </w:tcPr>
          <w:p w14:paraId="7B2FFDF6">
            <w:pPr>
              <w:spacing w:line="300" w:lineRule="exact"/>
              <w:jc w:val="center"/>
              <w:rPr>
                <w:rFonts w:ascii="仿宋_GB2312" w:eastAsia="仿宋_GB2312"/>
                <w:szCs w:val="21"/>
              </w:rPr>
            </w:pPr>
            <w:r>
              <w:rPr>
                <w:rFonts w:hint="eastAsia" w:ascii="仿宋_GB2312" w:eastAsia="仿宋_GB2312"/>
                <w:szCs w:val="21"/>
              </w:rPr>
              <w:t>&lt;2</w:t>
            </w:r>
          </w:p>
        </w:tc>
      </w:tr>
      <w:tr w14:paraId="61672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32B3D169">
            <w:pPr>
              <w:spacing w:line="300" w:lineRule="exact"/>
              <w:jc w:val="left"/>
              <w:rPr>
                <w:rFonts w:ascii="方正书宋_GBK" w:eastAsia="方正书宋_GBK"/>
                <w:b/>
              </w:rPr>
            </w:pPr>
          </w:p>
        </w:tc>
        <w:tc>
          <w:tcPr>
            <w:tcW w:w="802" w:type="dxa"/>
            <w:vMerge w:val="continue"/>
            <w:vAlign w:val="center"/>
          </w:tcPr>
          <w:p w14:paraId="09040FCD">
            <w:pPr>
              <w:spacing w:line="300" w:lineRule="exact"/>
              <w:jc w:val="left"/>
              <w:rPr>
                <w:rFonts w:ascii="方正书宋_GBK" w:eastAsia="方正书宋_GBK"/>
              </w:rPr>
            </w:pPr>
          </w:p>
        </w:tc>
        <w:tc>
          <w:tcPr>
            <w:tcW w:w="2719" w:type="dxa"/>
            <w:vMerge w:val="continue"/>
            <w:vAlign w:val="center"/>
          </w:tcPr>
          <w:p w14:paraId="0EDFD01F">
            <w:pPr>
              <w:spacing w:line="300" w:lineRule="exact"/>
              <w:jc w:val="left"/>
              <w:rPr>
                <w:rFonts w:ascii="方正书宋_GBK" w:eastAsia="方正书宋_GBK"/>
              </w:rPr>
            </w:pPr>
          </w:p>
        </w:tc>
        <w:tc>
          <w:tcPr>
            <w:tcW w:w="1946" w:type="dxa"/>
            <w:vMerge w:val="continue"/>
            <w:vAlign w:val="center"/>
          </w:tcPr>
          <w:p w14:paraId="0125336E">
            <w:pPr>
              <w:spacing w:line="300" w:lineRule="exact"/>
              <w:jc w:val="left"/>
              <w:rPr>
                <w:rFonts w:ascii="方正书宋_GBK" w:eastAsia="方正书宋_GBK"/>
              </w:rPr>
            </w:pPr>
          </w:p>
        </w:tc>
        <w:tc>
          <w:tcPr>
            <w:tcW w:w="1080" w:type="dxa"/>
            <w:vAlign w:val="center"/>
          </w:tcPr>
          <w:p w14:paraId="0FE8A4B2">
            <w:pPr>
              <w:spacing w:line="300" w:lineRule="exact"/>
              <w:jc w:val="left"/>
              <w:rPr>
                <w:rFonts w:ascii="方正书宋_GBK" w:eastAsia="方正书宋_GBK"/>
              </w:rPr>
            </w:pPr>
            <w:r>
              <w:rPr>
                <w:rFonts w:hint="eastAsia" w:ascii="方正书宋_GBK" w:eastAsia="方正书宋_GBK"/>
              </w:rPr>
              <w:t>行贿犯罪档案查询次数</w:t>
            </w:r>
          </w:p>
        </w:tc>
        <w:tc>
          <w:tcPr>
            <w:tcW w:w="737" w:type="dxa"/>
            <w:vAlign w:val="center"/>
          </w:tcPr>
          <w:p w14:paraId="5D2A0D6F">
            <w:pPr>
              <w:spacing w:line="300" w:lineRule="exact"/>
              <w:jc w:val="center"/>
              <w:rPr>
                <w:rFonts w:ascii="仿宋_GB2312" w:eastAsia="仿宋_GB2312"/>
                <w:szCs w:val="21"/>
              </w:rPr>
            </w:pPr>
            <w:r>
              <w:rPr>
                <w:rFonts w:hint="eastAsia" w:ascii="仿宋_GB2312" w:eastAsia="仿宋_GB2312"/>
                <w:szCs w:val="21"/>
              </w:rPr>
              <w:t>≥4</w:t>
            </w:r>
          </w:p>
        </w:tc>
        <w:tc>
          <w:tcPr>
            <w:tcW w:w="737" w:type="dxa"/>
            <w:vAlign w:val="center"/>
          </w:tcPr>
          <w:p w14:paraId="7FE9FFE3">
            <w:pPr>
              <w:spacing w:line="300" w:lineRule="exact"/>
              <w:jc w:val="center"/>
              <w:rPr>
                <w:rFonts w:ascii="仿宋_GB2312" w:eastAsia="仿宋_GB2312"/>
                <w:szCs w:val="21"/>
              </w:rPr>
            </w:pPr>
            <w:r>
              <w:rPr>
                <w:rFonts w:hint="eastAsia" w:ascii="仿宋_GB2312" w:eastAsia="仿宋_GB2312"/>
                <w:szCs w:val="21"/>
              </w:rPr>
              <w:t>3</w:t>
            </w:r>
          </w:p>
        </w:tc>
        <w:tc>
          <w:tcPr>
            <w:tcW w:w="737" w:type="dxa"/>
            <w:vAlign w:val="center"/>
          </w:tcPr>
          <w:p w14:paraId="4A954FEE">
            <w:pPr>
              <w:spacing w:line="300" w:lineRule="exact"/>
              <w:jc w:val="center"/>
              <w:rPr>
                <w:rFonts w:ascii="仿宋_GB2312" w:eastAsia="仿宋_GB2312"/>
                <w:szCs w:val="21"/>
              </w:rPr>
            </w:pPr>
            <w:r>
              <w:rPr>
                <w:rFonts w:hint="eastAsia" w:ascii="仿宋_GB2312" w:eastAsia="仿宋_GB2312"/>
                <w:szCs w:val="21"/>
              </w:rPr>
              <w:t>2</w:t>
            </w:r>
          </w:p>
        </w:tc>
        <w:tc>
          <w:tcPr>
            <w:tcW w:w="669" w:type="dxa"/>
            <w:vAlign w:val="center"/>
          </w:tcPr>
          <w:p w14:paraId="35EDFB64">
            <w:pPr>
              <w:spacing w:line="300" w:lineRule="exact"/>
              <w:jc w:val="center"/>
              <w:rPr>
                <w:rFonts w:ascii="仿宋_GB2312" w:eastAsia="仿宋_GB2312"/>
                <w:szCs w:val="21"/>
              </w:rPr>
            </w:pPr>
            <w:r>
              <w:rPr>
                <w:rFonts w:hint="eastAsia" w:ascii="仿宋_GB2312" w:eastAsia="仿宋_GB2312"/>
                <w:szCs w:val="21"/>
              </w:rPr>
              <w:t>&lt;2</w:t>
            </w:r>
          </w:p>
        </w:tc>
      </w:tr>
      <w:tr w14:paraId="01A5D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Align w:val="center"/>
          </w:tcPr>
          <w:p w14:paraId="4118E67D">
            <w:pPr>
              <w:spacing w:line="300" w:lineRule="exact"/>
              <w:jc w:val="center"/>
              <w:rPr>
                <w:rFonts w:ascii="方正书宋_GBK" w:eastAsia="方正书宋_GBK"/>
                <w:b/>
              </w:rPr>
            </w:pPr>
            <w:r>
              <w:rPr>
                <w:rFonts w:hint="eastAsia" w:ascii="方正书宋_GBK" w:eastAsia="方正书宋_GBK"/>
                <w:b/>
              </w:rPr>
              <w:t>检察监督</w:t>
            </w:r>
          </w:p>
        </w:tc>
        <w:tc>
          <w:tcPr>
            <w:tcW w:w="802" w:type="dxa"/>
            <w:vAlign w:val="center"/>
          </w:tcPr>
          <w:p w14:paraId="34FBF661">
            <w:pPr>
              <w:spacing w:line="300" w:lineRule="exact"/>
              <w:jc w:val="left"/>
              <w:rPr>
                <w:rFonts w:ascii="方正书宋_GBK" w:eastAsia="方正书宋_GBK"/>
              </w:rPr>
            </w:pPr>
          </w:p>
        </w:tc>
        <w:tc>
          <w:tcPr>
            <w:tcW w:w="2719" w:type="dxa"/>
            <w:vAlign w:val="center"/>
          </w:tcPr>
          <w:p w14:paraId="11DE0108">
            <w:pPr>
              <w:spacing w:line="300" w:lineRule="exact"/>
              <w:jc w:val="left"/>
              <w:rPr>
                <w:rFonts w:ascii="方正书宋_GBK" w:eastAsia="方正书宋_GBK"/>
              </w:rPr>
            </w:pPr>
            <w:r>
              <w:rPr>
                <w:rFonts w:hint="eastAsia" w:ascii="方正书宋_GBK" w:eastAsia="方正书宋_GBK"/>
              </w:rPr>
              <w:t>对侦查机关的侦查活动、人民法院的审判活动、看守所等机关执行刑罚的活动，依法实行法律监督，维护司法公正。</w:t>
            </w:r>
          </w:p>
        </w:tc>
        <w:tc>
          <w:tcPr>
            <w:tcW w:w="1946" w:type="dxa"/>
            <w:vAlign w:val="center"/>
          </w:tcPr>
          <w:p w14:paraId="73D86961">
            <w:pPr>
              <w:spacing w:line="300" w:lineRule="exact"/>
              <w:jc w:val="left"/>
              <w:rPr>
                <w:rFonts w:ascii="方正书宋_GBK" w:eastAsia="方正书宋_GBK"/>
              </w:rPr>
            </w:pPr>
            <w:r>
              <w:rPr>
                <w:rFonts w:hint="eastAsia" w:ascii="方正书宋_GBK" w:eastAsia="方正书宋_GBK"/>
              </w:rPr>
              <w:t>通过行使检察权，惩罚犯罪活动，保护国家安全，保护公民、法人和其他组织的合法权益，保障国家法律的正确实施。</w:t>
            </w:r>
          </w:p>
        </w:tc>
        <w:tc>
          <w:tcPr>
            <w:tcW w:w="1080" w:type="dxa"/>
            <w:vAlign w:val="center"/>
          </w:tcPr>
          <w:p w14:paraId="094DF8C1">
            <w:pPr>
              <w:spacing w:line="300" w:lineRule="exact"/>
              <w:jc w:val="left"/>
              <w:rPr>
                <w:rFonts w:ascii="方正书宋_GBK" w:eastAsia="方正书宋_GBK"/>
              </w:rPr>
            </w:pPr>
          </w:p>
        </w:tc>
        <w:tc>
          <w:tcPr>
            <w:tcW w:w="737" w:type="dxa"/>
            <w:vAlign w:val="center"/>
          </w:tcPr>
          <w:p w14:paraId="05C38633">
            <w:pPr>
              <w:spacing w:line="300" w:lineRule="exact"/>
              <w:jc w:val="center"/>
              <w:rPr>
                <w:rFonts w:ascii="仿宋_GB2312" w:eastAsia="仿宋_GB2312"/>
                <w:szCs w:val="21"/>
              </w:rPr>
            </w:pPr>
          </w:p>
        </w:tc>
        <w:tc>
          <w:tcPr>
            <w:tcW w:w="737" w:type="dxa"/>
            <w:vAlign w:val="center"/>
          </w:tcPr>
          <w:p w14:paraId="4D7C74BC">
            <w:pPr>
              <w:spacing w:line="300" w:lineRule="exact"/>
              <w:jc w:val="center"/>
              <w:rPr>
                <w:rFonts w:ascii="仿宋_GB2312" w:eastAsia="仿宋_GB2312"/>
                <w:szCs w:val="21"/>
              </w:rPr>
            </w:pPr>
          </w:p>
        </w:tc>
        <w:tc>
          <w:tcPr>
            <w:tcW w:w="737" w:type="dxa"/>
            <w:vAlign w:val="center"/>
          </w:tcPr>
          <w:p w14:paraId="6EB896FA">
            <w:pPr>
              <w:spacing w:line="300" w:lineRule="exact"/>
              <w:jc w:val="center"/>
              <w:rPr>
                <w:rFonts w:ascii="仿宋_GB2312" w:eastAsia="仿宋_GB2312"/>
                <w:szCs w:val="21"/>
              </w:rPr>
            </w:pPr>
          </w:p>
        </w:tc>
        <w:tc>
          <w:tcPr>
            <w:tcW w:w="669" w:type="dxa"/>
            <w:vAlign w:val="center"/>
          </w:tcPr>
          <w:p w14:paraId="62AEB2EF">
            <w:pPr>
              <w:spacing w:line="300" w:lineRule="exact"/>
              <w:jc w:val="center"/>
              <w:rPr>
                <w:rFonts w:ascii="仿宋_GB2312" w:eastAsia="仿宋_GB2312"/>
                <w:szCs w:val="21"/>
              </w:rPr>
            </w:pPr>
          </w:p>
        </w:tc>
      </w:tr>
      <w:tr w14:paraId="5ED72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restart"/>
            <w:vAlign w:val="center"/>
          </w:tcPr>
          <w:p w14:paraId="4BF96B02">
            <w:pPr>
              <w:spacing w:line="300" w:lineRule="exact"/>
              <w:jc w:val="left"/>
              <w:rPr>
                <w:rFonts w:ascii="方正书宋_GBK" w:eastAsia="方正书宋_GBK"/>
                <w:b/>
              </w:rPr>
            </w:pPr>
            <w:r>
              <w:rPr>
                <w:rFonts w:hint="eastAsia" w:ascii="方正书宋_GBK" w:eastAsia="方正书宋_GBK"/>
                <w:b/>
              </w:rPr>
              <w:t>　　侦查监督</w:t>
            </w:r>
          </w:p>
        </w:tc>
        <w:tc>
          <w:tcPr>
            <w:tcW w:w="802" w:type="dxa"/>
            <w:vMerge w:val="restart"/>
            <w:vAlign w:val="center"/>
          </w:tcPr>
          <w:p w14:paraId="2EC15496">
            <w:pPr>
              <w:spacing w:line="300" w:lineRule="exact"/>
              <w:jc w:val="left"/>
              <w:rPr>
                <w:rFonts w:ascii="方正书宋_GBK" w:eastAsia="方正书宋_GBK"/>
              </w:rPr>
            </w:pPr>
          </w:p>
        </w:tc>
        <w:tc>
          <w:tcPr>
            <w:tcW w:w="2719" w:type="dxa"/>
            <w:vMerge w:val="restart"/>
            <w:vAlign w:val="center"/>
          </w:tcPr>
          <w:p w14:paraId="4899C0AE">
            <w:pPr>
              <w:spacing w:line="300" w:lineRule="exact"/>
              <w:jc w:val="left"/>
              <w:rPr>
                <w:rFonts w:ascii="方正书宋_GBK" w:eastAsia="方正书宋_GBK"/>
              </w:rPr>
            </w:pPr>
            <w:r>
              <w:rPr>
                <w:rFonts w:hint="eastAsia" w:ascii="方正书宋_GBK" w:eastAsia="方正书宋_GBK"/>
              </w:rPr>
              <w:t>侦查监督职能的行使贯穿刑事立案到侦查终结全过程。主要包括审查逮捕、立案监督和侦查活动监督等职能。</w:t>
            </w:r>
          </w:p>
        </w:tc>
        <w:tc>
          <w:tcPr>
            <w:tcW w:w="1946" w:type="dxa"/>
            <w:vMerge w:val="restart"/>
            <w:vAlign w:val="center"/>
          </w:tcPr>
          <w:p w14:paraId="0D7A2DD0">
            <w:pPr>
              <w:spacing w:line="300" w:lineRule="exact"/>
              <w:jc w:val="left"/>
              <w:rPr>
                <w:rFonts w:ascii="方正书宋_GBK" w:eastAsia="方正书宋_GBK"/>
              </w:rPr>
            </w:pPr>
            <w:r>
              <w:rPr>
                <w:rFonts w:hint="eastAsia" w:ascii="方正书宋_GBK" w:eastAsia="方正书宋_GBK"/>
              </w:rPr>
              <w:t>打击犯罪、保障人权、维护司法公正。</w:t>
            </w:r>
          </w:p>
        </w:tc>
        <w:tc>
          <w:tcPr>
            <w:tcW w:w="1080" w:type="dxa"/>
            <w:vAlign w:val="center"/>
          </w:tcPr>
          <w:p w14:paraId="409A208E">
            <w:pPr>
              <w:spacing w:line="300" w:lineRule="exact"/>
              <w:jc w:val="left"/>
              <w:rPr>
                <w:rFonts w:ascii="方正书宋_GBK" w:eastAsia="方正书宋_GBK"/>
              </w:rPr>
            </w:pPr>
            <w:r>
              <w:rPr>
                <w:rFonts w:hint="eastAsia" w:ascii="方正书宋_GBK" w:eastAsia="方正书宋_GBK"/>
              </w:rPr>
              <w:t>批延准确率</w:t>
            </w:r>
          </w:p>
        </w:tc>
        <w:tc>
          <w:tcPr>
            <w:tcW w:w="737" w:type="dxa"/>
            <w:vAlign w:val="center"/>
          </w:tcPr>
          <w:p w14:paraId="3A3D65E0">
            <w:pPr>
              <w:spacing w:line="300" w:lineRule="exact"/>
              <w:jc w:val="center"/>
              <w:rPr>
                <w:rFonts w:ascii="仿宋_GB2312" w:eastAsia="仿宋_GB2312"/>
                <w:szCs w:val="21"/>
              </w:rPr>
            </w:pPr>
            <w:r>
              <w:rPr>
                <w:rFonts w:hint="eastAsia" w:ascii="仿宋_GB2312" w:eastAsia="仿宋_GB2312"/>
                <w:szCs w:val="21"/>
              </w:rPr>
              <w:t>1</w:t>
            </w:r>
          </w:p>
        </w:tc>
        <w:tc>
          <w:tcPr>
            <w:tcW w:w="737" w:type="dxa"/>
            <w:vAlign w:val="center"/>
          </w:tcPr>
          <w:p w14:paraId="0C5EF6A9">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98</w:t>
            </w:r>
            <w:r>
              <w:rPr>
                <w:rFonts w:hint="eastAsia" w:ascii="仿宋_GB2312" w:eastAsia="仿宋_GB2312"/>
                <w:szCs w:val="21"/>
              </w:rPr>
              <w:t>%</w:t>
            </w:r>
          </w:p>
        </w:tc>
        <w:tc>
          <w:tcPr>
            <w:tcW w:w="737" w:type="dxa"/>
            <w:vAlign w:val="center"/>
          </w:tcPr>
          <w:p w14:paraId="08806814">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95</w:t>
            </w:r>
            <w:r>
              <w:rPr>
                <w:rFonts w:hint="eastAsia" w:ascii="仿宋_GB2312" w:eastAsia="仿宋_GB2312"/>
                <w:szCs w:val="21"/>
              </w:rPr>
              <w:t>%</w:t>
            </w:r>
          </w:p>
        </w:tc>
        <w:tc>
          <w:tcPr>
            <w:tcW w:w="669" w:type="dxa"/>
            <w:vAlign w:val="center"/>
          </w:tcPr>
          <w:p w14:paraId="23D4051A">
            <w:pPr>
              <w:spacing w:line="300" w:lineRule="exact"/>
              <w:jc w:val="center"/>
              <w:rPr>
                <w:rFonts w:ascii="仿宋_GB2312" w:eastAsia="仿宋_GB2312"/>
                <w:szCs w:val="21"/>
              </w:rPr>
            </w:pPr>
            <w:r>
              <w:rPr>
                <w:rFonts w:hint="eastAsia" w:ascii="仿宋_GB2312" w:eastAsia="仿宋_GB2312"/>
                <w:szCs w:val="21"/>
              </w:rPr>
              <w:t>&lt;95%</w:t>
            </w:r>
          </w:p>
        </w:tc>
      </w:tr>
      <w:tr w14:paraId="6146D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6C4CCEB9">
            <w:pPr>
              <w:spacing w:line="300" w:lineRule="exact"/>
              <w:jc w:val="left"/>
              <w:rPr>
                <w:rFonts w:ascii="方正书宋_GBK" w:eastAsia="方正书宋_GBK"/>
                <w:b/>
              </w:rPr>
            </w:pPr>
          </w:p>
        </w:tc>
        <w:tc>
          <w:tcPr>
            <w:tcW w:w="802" w:type="dxa"/>
            <w:vMerge w:val="continue"/>
            <w:vAlign w:val="center"/>
          </w:tcPr>
          <w:p w14:paraId="13C8375E">
            <w:pPr>
              <w:spacing w:line="300" w:lineRule="exact"/>
              <w:jc w:val="left"/>
              <w:rPr>
                <w:rFonts w:ascii="方正书宋_GBK" w:eastAsia="方正书宋_GBK"/>
              </w:rPr>
            </w:pPr>
          </w:p>
        </w:tc>
        <w:tc>
          <w:tcPr>
            <w:tcW w:w="2719" w:type="dxa"/>
            <w:vMerge w:val="continue"/>
            <w:vAlign w:val="center"/>
          </w:tcPr>
          <w:p w14:paraId="7CA85000">
            <w:pPr>
              <w:spacing w:line="300" w:lineRule="exact"/>
              <w:jc w:val="left"/>
              <w:rPr>
                <w:rFonts w:ascii="方正书宋_GBK" w:eastAsia="方正书宋_GBK"/>
              </w:rPr>
            </w:pPr>
          </w:p>
        </w:tc>
        <w:tc>
          <w:tcPr>
            <w:tcW w:w="1946" w:type="dxa"/>
            <w:vMerge w:val="continue"/>
            <w:vAlign w:val="center"/>
          </w:tcPr>
          <w:p w14:paraId="0B6898F1">
            <w:pPr>
              <w:spacing w:line="300" w:lineRule="exact"/>
              <w:jc w:val="left"/>
              <w:rPr>
                <w:rFonts w:ascii="方正书宋_GBK" w:eastAsia="方正书宋_GBK"/>
              </w:rPr>
            </w:pPr>
          </w:p>
        </w:tc>
        <w:tc>
          <w:tcPr>
            <w:tcW w:w="1080" w:type="dxa"/>
            <w:vAlign w:val="center"/>
          </w:tcPr>
          <w:p w14:paraId="64C2F84E">
            <w:pPr>
              <w:spacing w:line="300" w:lineRule="exact"/>
              <w:jc w:val="left"/>
              <w:rPr>
                <w:rFonts w:ascii="方正书宋_GBK" w:eastAsia="方正书宋_GBK"/>
              </w:rPr>
            </w:pPr>
            <w:r>
              <w:rPr>
                <w:rFonts w:hint="eastAsia" w:ascii="方正书宋_GBK" w:eastAsia="方正书宋_GBK"/>
              </w:rPr>
              <w:t>错捕、捕后撤案、不起诉、判无罪率</w:t>
            </w:r>
          </w:p>
        </w:tc>
        <w:tc>
          <w:tcPr>
            <w:tcW w:w="737" w:type="dxa"/>
            <w:vAlign w:val="center"/>
          </w:tcPr>
          <w:p w14:paraId="3B8CBF67">
            <w:pPr>
              <w:spacing w:line="300" w:lineRule="exact"/>
              <w:jc w:val="center"/>
              <w:rPr>
                <w:rFonts w:ascii="仿宋_GB2312" w:eastAsia="仿宋_GB2312"/>
                <w:szCs w:val="21"/>
              </w:rPr>
            </w:pPr>
            <w:r>
              <w:rPr>
                <w:rFonts w:hint="eastAsia" w:ascii="仿宋_GB2312" w:eastAsia="仿宋_GB2312"/>
                <w:szCs w:val="21"/>
              </w:rPr>
              <w:t>≤1%</w:t>
            </w:r>
          </w:p>
        </w:tc>
        <w:tc>
          <w:tcPr>
            <w:tcW w:w="737" w:type="dxa"/>
            <w:vAlign w:val="center"/>
          </w:tcPr>
          <w:p w14:paraId="7B762ADD">
            <w:pPr>
              <w:spacing w:line="300" w:lineRule="exact"/>
              <w:jc w:val="center"/>
              <w:rPr>
                <w:rFonts w:ascii="仿宋_GB2312" w:eastAsia="仿宋_GB2312"/>
                <w:szCs w:val="21"/>
              </w:rPr>
            </w:pPr>
            <w:r>
              <w:rPr>
                <w:rFonts w:hint="eastAsia" w:ascii="仿宋_GB2312" w:eastAsia="仿宋_GB2312"/>
                <w:szCs w:val="21"/>
              </w:rPr>
              <w:t>≤3%</w:t>
            </w:r>
          </w:p>
        </w:tc>
        <w:tc>
          <w:tcPr>
            <w:tcW w:w="737" w:type="dxa"/>
            <w:vAlign w:val="center"/>
          </w:tcPr>
          <w:p w14:paraId="18240601">
            <w:pPr>
              <w:spacing w:line="300" w:lineRule="exact"/>
              <w:jc w:val="center"/>
              <w:rPr>
                <w:rFonts w:ascii="仿宋_GB2312" w:eastAsia="仿宋_GB2312"/>
                <w:szCs w:val="21"/>
              </w:rPr>
            </w:pPr>
            <w:r>
              <w:rPr>
                <w:rFonts w:hint="eastAsia" w:ascii="仿宋_GB2312" w:eastAsia="仿宋_GB2312"/>
                <w:szCs w:val="21"/>
              </w:rPr>
              <w:t>≤5%</w:t>
            </w:r>
          </w:p>
        </w:tc>
        <w:tc>
          <w:tcPr>
            <w:tcW w:w="669" w:type="dxa"/>
            <w:vAlign w:val="center"/>
          </w:tcPr>
          <w:p w14:paraId="1A1B305D">
            <w:pPr>
              <w:spacing w:line="300" w:lineRule="exact"/>
              <w:jc w:val="center"/>
              <w:rPr>
                <w:rFonts w:ascii="仿宋_GB2312" w:eastAsia="仿宋_GB2312"/>
                <w:szCs w:val="21"/>
              </w:rPr>
            </w:pPr>
            <w:r>
              <w:rPr>
                <w:rFonts w:hint="eastAsia" w:ascii="仿宋_GB2312" w:eastAsia="仿宋_GB2312"/>
                <w:szCs w:val="21"/>
              </w:rPr>
              <w:t>&gt;5%</w:t>
            </w:r>
          </w:p>
        </w:tc>
      </w:tr>
      <w:tr w14:paraId="49EEA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4F761C6F">
            <w:pPr>
              <w:spacing w:line="300" w:lineRule="exact"/>
              <w:jc w:val="left"/>
              <w:rPr>
                <w:rFonts w:ascii="方正书宋_GBK" w:eastAsia="方正书宋_GBK"/>
                <w:b/>
              </w:rPr>
            </w:pPr>
          </w:p>
        </w:tc>
        <w:tc>
          <w:tcPr>
            <w:tcW w:w="802" w:type="dxa"/>
            <w:vMerge w:val="continue"/>
            <w:vAlign w:val="center"/>
          </w:tcPr>
          <w:p w14:paraId="37568E37">
            <w:pPr>
              <w:spacing w:line="300" w:lineRule="exact"/>
              <w:jc w:val="left"/>
              <w:rPr>
                <w:rFonts w:ascii="方正书宋_GBK" w:eastAsia="方正书宋_GBK"/>
              </w:rPr>
            </w:pPr>
          </w:p>
        </w:tc>
        <w:tc>
          <w:tcPr>
            <w:tcW w:w="2719" w:type="dxa"/>
            <w:vMerge w:val="continue"/>
            <w:vAlign w:val="center"/>
          </w:tcPr>
          <w:p w14:paraId="0002E632">
            <w:pPr>
              <w:spacing w:line="300" w:lineRule="exact"/>
              <w:jc w:val="left"/>
              <w:rPr>
                <w:rFonts w:ascii="方正书宋_GBK" w:eastAsia="方正书宋_GBK"/>
              </w:rPr>
            </w:pPr>
          </w:p>
        </w:tc>
        <w:tc>
          <w:tcPr>
            <w:tcW w:w="1946" w:type="dxa"/>
            <w:vMerge w:val="continue"/>
            <w:vAlign w:val="center"/>
          </w:tcPr>
          <w:p w14:paraId="5F87F67D">
            <w:pPr>
              <w:spacing w:line="300" w:lineRule="exact"/>
              <w:jc w:val="left"/>
              <w:rPr>
                <w:rFonts w:ascii="方正书宋_GBK" w:eastAsia="方正书宋_GBK"/>
              </w:rPr>
            </w:pPr>
          </w:p>
        </w:tc>
        <w:tc>
          <w:tcPr>
            <w:tcW w:w="1080" w:type="dxa"/>
            <w:vAlign w:val="center"/>
          </w:tcPr>
          <w:p w14:paraId="1CAFF2DB">
            <w:pPr>
              <w:spacing w:line="300" w:lineRule="exact"/>
              <w:jc w:val="left"/>
              <w:rPr>
                <w:rFonts w:ascii="方正书宋_GBK" w:eastAsia="方正书宋_GBK"/>
              </w:rPr>
            </w:pPr>
            <w:r>
              <w:rPr>
                <w:rFonts w:hint="eastAsia" w:ascii="方正书宋_GBK" w:eastAsia="方正书宋_GBK"/>
              </w:rPr>
              <w:t>立案和侦查活动监督完成率</w:t>
            </w:r>
          </w:p>
        </w:tc>
        <w:tc>
          <w:tcPr>
            <w:tcW w:w="737" w:type="dxa"/>
            <w:vAlign w:val="center"/>
          </w:tcPr>
          <w:p w14:paraId="4793661D">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90</w:t>
            </w:r>
            <w:r>
              <w:rPr>
                <w:rFonts w:hint="eastAsia" w:ascii="仿宋_GB2312" w:eastAsia="仿宋_GB2312"/>
                <w:szCs w:val="21"/>
              </w:rPr>
              <w:t>%</w:t>
            </w:r>
          </w:p>
        </w:tc>
        <w:tc>
          <w:tcPr>
            <w:tcW w:w="737" w:type="dxa"/>
            <w:vAlign w:val="center"/>
          </w:tcPr>
          <w:p w14:paraId="349DB54D">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80</w:t>
            </w:r>
            <w:r>
              <w:rPr>
                <w:rFonts w:hint="eastAsia" w:ascii="仿宋_GB2312" w:eastAsia="仿宋_GB2312"/>
                <w:szCs w:val="21"/>
              </w:rPr>
              <w:t>%</w:t>
            </w:r>
          </w:p>
        </w:tc>
        <w:tc>
          <w:tcPr>
            <w:tcW w:w="737" w:type="dxa"/>
            <w:vAlign w:val="center"/>
          </w:tcPr>
          <w:p w14:paraId="6FE95A30">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70</w:t>
            </w:r>
            <w:r>
              <w:rPr>
                <w:rFonts w:hint="eastAsia" w:ascii="仿宋_GB2312" w:eastAsia="仿宋_GB2312"/>
                <w:szCs w:val="21"/>
              </w:rPr>
              <w:t>%</w:t>
            </w:r>
          </w:p>
        </w:tc>
        <w:tc>
          <w:tcPr>
            <w:tcW w:w="669" w:type="dxa"/>
            <w:vAlign w:val="center"/>
          </w:tcPr>
          <w:p w14:paraId="555CB884">
            <w:pPr>
              <w:spacing w:line="300" w:lineRule="exact"/>
              <w:jc w:val="center"/>
              <w:rPr>
                <w:rFonts w:ascii="仿宋_GB2312" w:eastAsia="仿宋_GB2312"/>
                <w:szCs w:val="21"/>
              </w:rPr>
            </w:pPr>
            <w:r>
              <w:rPr>
                <w:rFonts w:hint="eastAsia" w:ascii="仿宋_GB2312" w:eastAsia="仿宋_GB2312"/>
                <w:szCs w:val="21"/>
              </w:rPr>
              <w:t>&lt;70%</w:t>
            </w:r>
          </w:p>
        </w:tc>
      </w:tr>
      <w:tr w14:paraId="0034B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restart"/>
            <w:vAlign w:val="center"/>
          </w:tcPr>
          <w:p w14:paraId="051908BB">
            <w:pPr>
              <w:spacing w:line="300" w:lineRule="exact"/>
              <w:rPr>
                <w:rFonts w:ascii="方正书宋_GBK" w:eastAsia="方正书宋_GBK"/>
                <w:b/>
              </w:rPr>
            </w:pPr>
            <w:r>
              <w:rPr>
                <w:rFonts w:hint="eastAsia" w:ascii="方正书宋_GBK" w:eastAsia="方正书宋_GBK"/>
                <w:b/>
              </w:rPr>
              <w:t>公诉和审判监督</w:t>
            </w:r>
          </w:p>
        </w:tc>
        <w:tc>
          <w:tcPr>
            <w:tcW w:w="802" w:type="dxa"/>
            <w:vMerge w:val="restart"/>
            <w:vAlign w:val="center"/>
          </w:tcPr>
          <w:p w14:paraId="43E6F679">
            <w:pPr>
              <w:spacing w:line="300" w:lineRule="exact"/>
              <w:jc w:val="left"/>
              <w:rPr>
                <w:rFonts w:ascii="方正书宋_GBK" w:eastAsia="方正书宋_GBK"/>
              </w:rPr>
            </w:pPr>
          </w:p>
        </w:tc>
        <w:tc>
          <w:tcPr>
            <w:tcW w:w="2719" w:type="dxa"/>
            <w:vMerge w:val="restart"/>
            <w:vAlign w:val="center"/>
          </w:tcPr>
          <w:p w14:paraId="13211F94">
            <w:pPr>
              <w:spacing w:line="300" w:lineRule="exact"/>
              <w:jc w:val="left"/>
              <w:rPr>
                <w:rFonts w:ascii="方正书宋_GBK" w:eastAsia="方正书宋_GBK"/>
              </w:rPr>
            </w:pPr>
            <w:r>
              <w:rPr>
                <w:rFonts w:hint="eastAsia" w:ascii="方正书宋_GBK" w:eastAsia="方正书宋_GBK"/>
              </w:rPr>
              <w:t>审查起诉；对上诉、抗诉案件及再审案件进行审查；出庭支持公诉</w:t>
            </w:r>
          </w:p>
        </w:tc>
        <w:tc>
          <w:tcPr>
            <w:tcW w:w="1946" w:type="dxa"/>
            <w:vMerge w:val="restart"/>
            <w:vAlign w:val="center"/>
          </w:tcPr>
          <w:p w14:paraId="23BB1341">
            <w:pPr>
              <w:spacing w:line="300" w:lineRule="exact"/>
              <w:jc w:val="left"/>
              <w:rPr>
                <w:rFonts w:ascii="方正书宋_GBK" w:eastAsia="方正书宋_GBK"/>
              </w:rPr>
            </w:pPr>
            <w:r>
              <w:rPr>
                <w:rFonts w:hint="eastAsia" w:ascii="方正书宋_GBK" w:eastAsia="方正书宋_GBK"/>
              </w:rPr>
              <w:t>全面审查案件事实，核实证据，依法提出审查意见，打击犯罪，保障人权，维护司法公正。</w:t>
            </w:r>
          </w:p>
        </w:tc>
        <w:tc>
          <w:tcPr>
            <w:tcW w:w="1080" w:type="dxa"/>
            <w:vAlign w:val="center"/>
          </w:tcPr>
          <w:p w14:paraId="2E803E71">
            <w:pPr>
              <w:spacing w:line="300" w:lineRule="exact"/>
              <w:jc w:val="left"/>
              <w:rPr>
                <w:rFonts w:ascii="方正书宋_GBK" w:eastAsia="方正书宋_GBK"/>
              </w:rPr>
            </w:pPr>
            <w:r>
              <w:rPr>
                <w:rFonts w:hint="eastAsia" w:ascii="方正书宋_GBK" w:eastAsia="方正书宋_GBK"/>
              </w:rPr>
              <w:t>出庭意见采纳数</w:t>
            </w:r>
          </w:p>
        </w:tc>
        <w:tc>
          <w:tcPr>
            <w:tcW w:w="737" w:type="dxa"/>
            <w:vAlign w:val="center"/>
          </w:tcPr>
          <w:p w14:paraId="5F10B21A">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80</w:t>
            </w:r>
            <w:r>
              <w:rPr>
                <w:rFonts w:hint="eastAsia" w:ascii="仿宋_GB2312" w:eastAsia="仿宋_GB2312"/>
                <w:szCs w:val="21"/>
              </w:rPr>
              <w:t>%</w:t>
            </w:r>
          </w:p>
        </w:tc>
        <w:tc>
          <w:tcPr>
            <w:tcW w:w="737" w:type="dxa"/>
            <w:vAlign w:val="center"/>
          </w:tcPr>
          <w:p w14:paraId="3E9D8860">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70</w:t>
            </w:r>
            <w:r>
              <w:rPr>
                <w:rFonts w:hint="eastAsia" w:ascii="仿宋_GB2312" w:eastAsia="仿宋_GB2312"/>
                <w:szCs w:val="21"/>
              </w:rPr>
              <w:t>%</w:t>
            </w:r>
          </w:p>
        </w:tc>
        <w:tc>
          <w:tcPr>
            <w:tcW w:w="737" w:type="dxa"/>
            <w:vAlign w:val="center"/>
          </w:tcPr>
          <w:p w14:paraId="014C8FDD">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60</w:t>
            </w:r>
            <w:r>
              <w:rPr>
                <w:rFonts w:hint="eastAsia" w:ascii="仿宋_GB2312" w:eastAsia="仿宋_GB2312"/>
                <w:szCs w:val="21"/>
              </w:rPr>
              <w:t>%</w:t>
            </w:r>
          </w:p>
        </w:tc>
        <w:tc>
          <w:tcPr>
            <w:tcW w:w="669" w:type="dxa"/>
            <w:vAlign w:val="center"/>
          </w:tcPr>
          <w:p w14:paraId="59D5F1AB">
            <w:pPr>
              <w:spacing w:line="300" w:lineRule="exact"/>
              <w:jc w:val="center"/>
              <w:rPr>
                <w:rFonts w:ascii="仿宋_GB2312" w:eastAsia="仿宋_GB2312"/>
                <w:szCs w:val="21"/>
              </w:rPr>
            </w:pPr>
            <w:r>
              <w:rPr>
                <w:rFonts w:hint="eastAsia" w:ascii="仿宋_GB2312" w:eastAsia="仿宋_GB2312"/>
                <w:szCs w:val="21"/>
              </w:rPr>
              <w:t>&lt;60%</w:t>
            </w:r>
          </w:p>
        </w:tc>
      </w:tr>
      <w:tr w14:paraId="6EBB4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11901ED2">
            <w:pPr>
              <w:spacing w:line="300" w:lineRule="exact"/>
              <w:jc w:val="left"/>
              <w:rPr>
                <w:rFonts w:ascii="方正书宋_GBK" w:eastAsia="方正书宋_GBK"/>
                <w:b/>
              </w:rPr>
            </w:pPr>
          </w:p>
        </w:tc>
        <w:tc>
          <w:tcPr>
            <w:tcW w:w="802" w:type="dxa"/>
            <w:vMerge w:val="continue"/>
            <w:vAlign w:val="center"/>
          </w:tcPr>
          <w:p w14:paraId="2F627F50">
            <w:pPr>
              <w:spacing w:line="300" w:lineRule="exact"/>
              <w:jc w:val="left"/>
              <w:rPr>
                <w:rFonts w:ascii="方正书宋_GBK" w:eastAsia="方正书宋_GBK"/>
              </w:rPr>
            </w:pPr>
          </w:p>
        </w:tc>
        <w:tc>
          <w:tcPr>
            <w:tcW w:w="2719" w:type="dxa"/>
            <w:vMerge w:val="continue"/>
            <w:vAlign w:val="center"/>
          </w:tcPr>
          <w:p w14:paraId="2AD35CA0">
            <w:pPr>
              <w:spacing w:line="300" w:lineRule="exact"/>
              <w:jc w:val="left"/>
              <w:rPr>
                <w:rFonts w:ascii="方正书宋_GBK" w:eastAsia="方正书宋_GBK"/>
              </w:rPr>
            </w:pPr>
          </w:p>
        </w:tc>
        <w:tc>
          <w:tcPr>
            <w:tcW w:w="1946" w:type="dxa"/>
            <w:vMerge w:val="continue"/>
            <w:vAlign w:val="center"/>
          </w:tcPr>
          <w:p w14:paraId="3C8FB213">
            <w:pPr>
              <w:spacing w:line="300" w:lineRule="exact"/>
              <w:jc w:val="left"/>
              <w:rPr>
                <w:rFonts w:ascii="方正书宋_GBK" w:eastAsia="方正书宋_GBK"/>
              </w:rPr>
            </w:pPr>
          </w:p>
        </w:tc>
        <w:tc>
          <w:tcPr>
            <w:tcW w:w="1080" w:type="dxa"/>
            <w:vAlign w:val="center"/>
          </w:tcPr>
          <w:p w14:paraId="0100A9C1">
            <w:pPr>
              <w:spacing w:line="300" w:lineRule="exact"/>
              <w:jc w:val="left"/>
              <w:rPr>
                <w:rFonts w:ascii="方正书宋_GBK" w:eastAsia="方正书宋_GBK"/>
              </w:rPr>
            </w:pPr>
            <w:r>
              <w:rPr>
                <w:rFonts w:hint="eastAsia" w:ascii="方正书宋_GBK" w:eastAsia="方正书宋_GBK"/>
              </w:rPr>
              <w:t>诉讼期限内审结案件占全部案件比例</w:t>
            </w:r>
          </w:p>
        </w:tc>
        <w:tc>
          <w:tcPr>
            <w:tcW w:w="737" w:type="dxa"/>
            <w:vAlign w:val="center"/>
          </w:tcPr>
          <w:p w14:paraId="368F629F">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90</w:t>
            </w:r>
            <w:r>
              <w:rPr>
                <w:rFonts w:hint="eastAsia" w:ascii="仿宋_GB2312" w:eastAsia="仿宋_GB2312"/>
                <w:szCs w:val="21"/>
              </w:rPr>
              <w:t>%</w:t>
            </w:r>
          </w:p>
        </w:tc>
        <w:tc>
          <w:tcPr>
            <w:tcW w:w="737" w:type="dxa"/>
            <w:vAlign w:val="center"/>
          </w:tcPr>
          <w:p w14:paraId="117497F0">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80</w:t>
            </w:r>
            <w:r>
              <w:rPr>
                <w:rFonts w:hint="eastAsia" w:ascii="仿宋_GB2312" w:eastAsia="仿宋_GB2312"/>
                <w:szCs w:val="21"/>
              </w:rPr>
              <w:t>%</w:t>
            </w:r>
          </w:p>
        </w:tc>
        <w:tc>
          <w:tcPr>
            <w:tcW w:w="737" w:type="dxa"/>
            <w:vAlign w:val="center"/>
          </w:tcPr>
          <w:p w14:paraId="1CEA6BBD">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70</w:t>
            </w:r>
            <w:r>
              <w:rPr>
                <w:rFonts w:hint="eastAsia" w:ascii="仿宋_GB2312" w:eastAsia="仿宋_GB2312"/>
                <w:szCs w:val="21"/>
              </w:rPr>
              <w:t>%</w:t>
            </w:r>
          </w:p>
        </w:tc>
        <w:tc>
          <w:tcPr>
            <w:tcW w:w="669" w:type="dxa"/>
            <w:vAlign w:val="center"/>
          </w:tcPr>
          <w:p w14:paraId="74EFDE75">
            <w:pPr>
              <w:spacing w:line="300" w:lineRule="exact"/>
              <w:jc w:val="center"/>
              <w:rPr>
                <w:rFonts w:ascii="仿宋_GB2312" w:eastAsia="仿宋_GB2312"/>
                <w:szCs w:val="21"/>
              </w:rPr>
            </w:pPr>
            <w:r>
              <w:rPr>
                <w:rFonts w:hint="eastAsia" w:ascii="仿宋_GB2312" w:eastAsia="仿宋_GB2312"/>
                <w:szCs w:val="21"/>
              </w:rPr>
              <w:t>&lt;70%</w:t>
            </w:r>
          </w:p>
        </w:tc>
      </w:tr>
      <w:tr w14:paraId="28FBC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6D846516">
            <w:pPr>
              <w:spacing w:line="300" w:lineRule="exact"/>
              <w:jc w:val="left"/>
              <w:rPr>
                <w:rFonts w:ascii="方正书宋_GBK" w:eastAsia="方正书宋_GBK"/>
                <w:b/>
              </w:rPr>
            </w:pPr>
          </w:p>
        </w:tc>
        <w:tc>
          <w:tcPr>
            <w:tcW w:w="802" w:type="dxa"/>
            <w:vMerge w:val="continue"/>
            <w:vAlign w:val="center"/>
          </w:tcPr>
          <w:p w14:paraId="6BE2AB96">
            <w:pPr>
              <w:spacing w:line="300" w:lineRule="exact"/>
              <w:jc w:val="left"/>
              <w:rPr>
                <w:rFonts w:ascii="方正书宋_GBK" w:eastAsia="方正书宋_GBK"/>
              </w:rPr>
            </w:pPr>
          </w:p>
        </w:tc>
        <w:tc>
          <w:tcPr>
            <w:tcW w:w="2719" w:type="dxa"/>
            <w:vMerge w:val="continue"/>
            <w:vAlign w:val="center"/>
          </w:tcPr>
          <w:p w14:paraId="245F8907">
            <w:pPr>
              <w:spacing w:line="300" w:lineRule="exact"/>
              <w:jc w:val="left"/>
              <w:rPr>
                <w:rFonts w:ascii="方正书宋_GBK" w:eastAsia="方正书宋_GBK"/>
              </w:rPr>
            </w:pPr>
          </w:p>
        </w:tc>
        <w:tc>
          <w:tcPr>
            <w:tcW w:w="1946" w:type="dxa"/>
            <w:vMerge w:val="continue"/>
            <w:vAlign w:val="center"/>
          </w:tcPr>
          <w:p w14:paraId="540DC7B3">
            <w:pPr>
              <w:spacing w:line="300" w:lineRule="exact"/>
              <w:jc w:val="left"/>
              <w:rPr>
                <w:rFonts w:ascii="方正书宋_GBK" w:eastAsia="方正书宋_GBK"/>
              </w:rPr>
            </w:pPr>
          </w:p>
        </w:tc>
        <w:tc>
          <w:tcPr>
            <w:tcW w:w="1080" w:type="dxa"/>
            <w:vAlign w:val="center"/>
          </w:tcPr>
          <w:p w14:paraId="6240DC6D">
            <w:pPr>
              <w:spacing w:line="300" w:lineRule="exact"/>
              <w:jc w:val="left"/>
              <w:rPr>
                <w:rFonts w:ascii="方正书宋_GBK" w:eastAsia="方正书宋_GBK"/>
              </w:rPr>
            </w:pPr>
            <w:r>
              <w:rPr>
                <w:rFonts w:hint="eastAsia" w:ascii="方正书宋_GBK" w:eastAsia="方正书宋_GBK"/>
              </w:rPr>
              <w:t>办理案件数</w:t>
            </w:r>
          </w:p>
        </w:tc>
        <w:tc>
          <w:tcPr>
            <w:tcW w:w="737" w:type="dxa"/>
            <w:vAlign w:val="center"/>
          </w:tcPr>
          <w:p w14:paraId="4459F211">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10</w:t>
            </w:r>
            <w:r>
              <w:rPr>
                <w:rFonts w:hint="eastAsia" w:ascii="仿宋_GB2312" w:eastAsia="仿宋_GB2312"/>
                <w:szCs w:val="21"/>
              </w:rPr>
              <w:t>0</w:t>
            </w:r>
          </w:p>
        </w:tc>
        <w:tc>
          <w:tcPr>
            <w:tcW w:w="737" w:type="dxa"/>
            <w:vAlign w:val="center"/>
          </w:tcPr>
          <w:p w14:paraId="028BC3D6">
            <w:pPr>
              <w:spacing w:line="300" w:lineRule="exact"/>
              <w:jc w:val="center"/>
              <w:rPr>
                <w:rFonts w:ascii="仿宋_GB2312" w:hAnsi="宋体" w:eastAsia="仿宋_GB2312" w:cs="宋体"/>
                <w:szCs w:val="21"/>
              </w:rPr>
            </w:pPr>
            <w:r>
              <w:rPr>
                <w:rFonts w:hint="eastAsia" w:ascii="仿宋_GB2312" w:eastAsia="仿宋_GB2312"/>
                <w:szCs w:val="21"/>
              </w:rPr>
              <w:t>≥</w:t>
            </w:r>
            <w:r>
              <w:rPr>
                <w:rFonts w:hint="eastAsia" w:ascii="仿宋_GB2312" w:hAnsi="宋体" w:eastAsia="仿宋_GB2312" w:cs="宋体"/>
                <w:szCs w:val="21"/>
              </w:rPr>
              <w:t>80</w:t>
            </w:r>
          </w:p>
        </w:tc>
        <w:tc>
          <w:tcPr>
            <w:tcW w:w="737" w:type="dxa"/>
            <w:vAlign w:val="center"/>
          </w:tcPr>
          <w:p w14:paraId="736E1760">
            <w:pPr>
              <w:spacing w:line="300" w:lineRule="exact"/>
              <w:jc w:val="center"/>
              <w:rPr>
                <w:rFonts w:ascii="仿宋_GB2312" w:hAnsi="宋体" w:eastAsia="仿宋_GB2312" w:cs="宋体"/>
                <w:szCs w:val="21"/>
              </w:rPr>
            </w:pPr>
            <w:r>
              <w:rPr>
                <w:rFonts w:hint="eastAsia" w:ascii="仿宋_GB2312" w:eastAsia="仿宋_GB2312"/>
                <w:szCs w:val="21"/>
              </w:rPr>
              <w:t>≥</w:t>
            </w:r>
            <w:r>
              <w:rPr>
                <w:rFonts w:hint="eastAsia" w:ascii="仿宋_GB2312" w:hAnsi="宋体" w:eastAsia="仿宋_GB2312" w:cs="宋体"/>
                <w:szCs w:val="21"/>
              </w:rPr>
              <w:t>50</w:t>
            </w:r>
          </w:p>
        </w:tc>
        <w:tc>
          <w:tcPr>
            <w:tcW w:w="669" w:type="dxa"/>
            <w:vAlign w:val="center"/>
          </w:tcPr>
          <w:p w14:paraId="4479C37B">
            <w:pPr>
              <w:spacing w:line="300" w:lineRule="exact"/>
              <w:jc w:val="center"/>
              <w:rPr>
                <w:rFonts w:ascii="仿宋_GB2312" w:hAnsi="宋体" w:eastAsia="仿宋_GB2312" w:cs="宋体"/>
                <w:szCs w:val="21"/>
              </w:rPr>
            </w:pPr>
            <w:r>
              <w:rPr>
                <w:rFonts w:hint="eastAsia" w:ascii="仿宋_GB2312" w:eastAsia="仿宋_GB2312"/>
                <w:szCs w:val="21"/>
              </w:rPr>
              <w:t>&lt;</w:t>
            </w:r>
            <w:r>
              <w:rPr>
                <w:rFonts w:hint="eastAsia" w:ascii="仿宋_GB2312" w:hAnsi="宋体" w:eastAsia="仿宋_GB2312" w:cs="宋体"/>
                <w:szCs w:val="21"/>
              </w:rPr>
              <w:t>50</w:t>
            </w:r>
          </w:p>
        </w:tc>
      </w:tr>
      <w:tr w14:paraId="1D4B0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restart"/>
            <w:vAlign w:val="center"/>
          </w:tcPr>
          <w:p w14:paraId="674406FF">
            <w:pPr>
              <w:spacing w:line="300" w:lineRule="exact"/>
              <w:jc w:val="center"/>
              <w:rPr>
                <w:rFonts w:ascii="方正书宋_GBK" w:eastAsia="方正书宋_GBK"/>
                <w:b/>
              </w:rPr>
            </w:pPr>
            <w:r>
              <w:rPr>
                <w:rFonts w:hint="eastAsia" w:ascii="方正书宋_GBK" w:eastAsia="方正书宋_GBK"/>
                <w:b/>
              </w:rPr>
              <w:t>民事行政诉讼监督</w:t>
            </w:r>
          </w:p>
        </w:tc>
        <w:tc>
          <w:tcPr>
            <w:tcW w:w="802" w:type="dxa"/>
            <w:vMerge w:val="restart"/>
            <w:vAlign w:val="center"/>
          </w:tcPr>
          <w:p w14:paraId="75783C9C">
            <w:pPr>
              <w:spacing w:line="300" w:lineRule="exact"/>
              <w:jc w:val="left"/>
              <w:rPr>
                <w:rFonts w:ascii="方正书宋_GBK" w:eastAsia="方正书宋_GBK"/>
              </w:rPr>
            </w:pPr>
          </w:p>
        </w:tc>
        <w:tc>
          <w:tcPr>
            <w:tcW w:w="2719" w:type="dxa"/>
            <w:vMerge w:val="restart"/>
            <w:vAlign w:val="center"/>
          </w:tcPr>
          <w:p w14:paraId="634AE775">
            <w:pPr>
              <w:spacing w:line="300" w:lineRule="exact"/>
              <w:jc w:val="left"/>
              <w:rPr>
                <w:rFonts w:ascii="方正书宋_GBK" w:eastAsia="方正书宋_GBK"/>
              </w:rPr>
            </w:pPr>
            <w:r>
              <w:rPr>
                <w:rFonts w:hint="eastAsia" w:ascii="方正书宋_GBK" w:eastAsia="方正书宋_GBK"/>
              </w:rPr>
              <w:t>依法对民事诉讼和行政诉讼实行法律监督，维护司法公正和司法权威，保障国家法律的统一正确实施</w:t>
            </w:r>
          </w:p>
        </w:tc>
        <w:tc>
          <w:tcPr>
            <w:tcW w:w="1946" w:type="dxa"/>
            <w:vMerge w:val="restart"/>
            <w:vAlign w:val="center"/>
          </w:tcPr>
          <w:p w14:paraId="16E6A877">
            <w:pPr>
              <w:spacing w:line="300" w:lineRule="exact"/>
              <w:jc w:val="left"/>
              <w:rPr>
                <w:rFonts w:ascii="方正书宋_GBK" w:eastAsia="方正书宋_GBK"/>
              </w:rPr>
            </w:pPr>
            <w:r>
              <w:rPr>
                <w:rFonts w:hint="eastAsia" w:ascii="方正书宋_GBK" w:eastAsia="方正书宋_GBK"/>
              </w:rPr>
              <w:t>加大办案力度，提高办案质量。</w:t>
            </w:r>
          </w:p>
        </w:tc>
        <w:tc>
          <w:tcPr>
            <w:tcW w:w="1080" w:type="dxa"/>
            <w:vAlign w:val="center"/>
          </w:tcPr>
          <w:p w14:paraId="148D7EDC">
            <w:pPr>
              <w:spacing w:line="300" w:lineRule="exact"/>
              <w:jc w:val="left"/>
              <w:rPr>
                <w:rFonts w:ascii="方正书宋_GBK" w:eastAsia="方正书宋_GBK"/>
              </w:rPr>
            </w:pPr>
            <w:r>
              <w:rPr>
                <w:rFonts w:hint="eastAsia" w:ascii="方正书宋_GBK" w:eastAsia="方正书宋_GBK"/>
              </w:rPr>
              <w:t>检察建议采纳率</w:t>
            </w:r>
          </w:p>
        </w:tc>
        <w:tc>
          <w:tcPr>
            <w:tcW w:w="737" w:type="dxa"/>
            <w:vAlign w:val="center"/>
          </w:tcPr>
          <w:p w14:paraId="067788B1">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80</w:t>
            </w:r>
            <w:r>
              <w:rPr>
                <w:rFonts w:hint="eastAsia" w:ascii="仿宋_GB2312" w:eastAsia="仿宋_GB2312"/>
                <w:szCs w:val="21"/>
              </w:rPr>
              <w:t>%</w:t>
            </w:r>
          </w:p>
        </w:tc>
        <w:tc>
          <w:tcPr>
            <w:tcW w:w="737" w:type="dxa"/>
            <w:vAlign w:val="center"/>
          </w:tcPr>
          <w:p w14:paraId="7666C6D8">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70</w:t>
            </w:r>
            <w:r>
              <w:rPr>
                <w:rFonts w:hint="eastAsia" w:ascii="仿宋_GB2312" w:eastAsia="仿宋_GB2312"/>
                <w:szCs w:val="21"/>
              </w:rPr>
              <w:t>%</w:t>
            </w:r>
          </w:p>
        </w:tc>
        <w:tc>
          <w:tcPr>
            <w:tcW w:w="737" w:type="dxa"/>
            <w:vAlign w:val="center"/>
          </w:tcPr>
          <w:p w14:paraId="02176C90">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60</w:t>
            </w:r>
            <w:r>
              <w:rPr>
                <w:rFonts w:hint="eastAsia" w:ascii="仿宋_GB2312" w:eastAsia="仿宋_GB2312"/>
                <w:szCs w:val="21"/>
              </w:rPr>
              <w:t>%</w:t>
            </w:r>
          </w:p>
        </w:tc>
        <w:tc>
          <w:tcPr>
            <w:tcW w:w="669" w:type="dxa"/>
            <w:vAlign w:val="center"/>
          </w:tcPr>
          <w:p w14:paraId="4F6B19E0">
            <w:pPr>
              <w:spacing w:line="300" w:lineRule="exact"/>
              <w:jc w:val="center"/>
              <w:rPr>
                <w:rFonts w:ascii="仿宋_GB2312" w:eastAsia="仿宋_GB2312"/>
                <w:szCs w:val="21"/>
              </w:rPr>
            </w:pPr>
            <w:r>
              <w:rPr>
                <w:rFonts w:hint="eastAsia" w:ascii="仿宋_GB2312" w:eastAsia="仿宋_GB2312"/>
                <w:szCs w:val="21"/>
              </w:rPr>
              <w:t>&lt;60%</w:t>
            </w:r>
          </w:p>
        </w:tc>
      </w:tr>
      <w:tr w14:paraId="10DFC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445CB336">
            <w:pPr>
              <w:spacing w:line="300" w:lineRule="exact"/>
              <w:jc w:val="left"/>
              <w:rPr>
                <w:rFonts w:ascii="方正书宋_GBK" w:eastAsia="方正书宋_GBK"/>
                <w:b/>
              </w:rPr>
            </w:pPr>
          </w:p>
        </w:tc>
        <w:tc>
          <w:tcPr>
            <w:tcW w:w="802" w:type="dxa"/>
            <w:vMerge w:val="continue"/>
            <w:vAlign w:val="center"/>
          </w:tcPr>
          <w:p w14:paraId="6FCF6282">
            <w:pPr>
              <w:spacing w:line="300" w:lineRule="exact"/>
              <w:jc w:val="left"/>
              <w:rPr>
                <w:rFonts w:ascii="方正书宋_GBK" w:eastAsia="方正书宋_GBK"/>
              </w:rPr>
            </w:pPr>
          </w:p>
        </w:tc>
        <w:tc>
          <w:tcPr>
            <w:tcW w:w="2719" w:type="dxa"/>
            <w:vMerge w:val="continue"/>
            <w:vAlign w:val="center"/>
          </w:tcPr>
          <w:p w14:paraId="31B8E18F">
            <w:pPr>
              <w:spacing w:line="300" w:lineRule="exact"/>
              <w:jc w:val="left"/>
              <w:rPr>
                <w:rFonts w:ascii="方正书宋_GBK" w:eastAsia="方正书宋_GBK"/>
              </w:rPr>
            </w:pPr>
          </w:p>
        </w:tc>
        <w:tc>
          <w:tcPr>
            <w:tcW w:w="1946" w:type="dxa"/>
            <w:vMerge w:val="continue"/>
            <w:vAlign w:val="center"/>
          </w:tcPr>
          <w:p w14:paraId="56236E49">
            <w:pPr>
              <w:spacing w:line="300" w:lineRule="exact"/>
              <w:jc w:val="left"/>
              <w:rPr>
                <w:rFonts w:ascii="方正书宋_GBK" w:eastAsia="方正书宋_GBK"/>
              </w:rPr>
            </w:pPr>
          </w:p>
        </w:tc>
        <w:tc>
          <w:tcPr>
            <w:tcW w:w="1080" w:type="dxa"/>
            <w:vAlign w:val="center"/>
          </w:tcPr>
          <w:p w14:paraId="0D6C61D5">
            <w:pPr>
              <w:spacing w:line="300" w:lineRule="exact"/>
              <w:jc w:val="left"/>
              <w:rPr>
                <w:rFonts w:ascii="方正书宋_GBK" w:eastAsia="方正书宋_GBK"/>
              </w:rPr>
            </w:pPr>
            <w:r>
              <w:rPr>
                <w:rFonts w:hint="eastAsia" w:ascii="方正书宋_GBK" w:eastAsia="方正书宋_GBK"/>
              </w:rPr>
              <w:t>不支持监督申请决定息讼息访率</w:t>
            </w:r>
          </w:p>
        </w:tc>
        <w:tc>
          <w:tcPr>
            <w:tcW w:w="737" w:type="dxa"/>
            <w:vAlign w:val="center"/>
          </w:tcPr>
          <w:p w14:paraId="4FEA0CB4">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50</w:t>
            </w:r>
            <w:r>
              <w:rPr>
                <w:rFonts w:hint="eastAsia" w:ascii="仿宋_GB2312" w:eastAsia="仿宋_GB2312"/>
                <w:szCs w:val="21"/>
              </w:rPr>
              <w:t>%</w:t>
            </w:r>
          </w:p>
        </w:tc>
        <w:tc>
          <w:tcPr>
            <w:tcW w:w="737" w:type="dxa"/>
            <w:vAlign w:val="center"/>
          </w:tcPr>
          <w:p w14:paraId="2D181C1F">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40</w:t>
            </w:r>
            <w:r>
              <w:rPr>
                <w:rFonts w:hint="eastAsia" w:ascii="仿宋_GB2312" w:eastAsia="仿宋_GB2312"/>
                <w:szCs w:val="21"/>
              </w:rPr>
              <w:t>%</w:t>
            </w:r>
          </w:p>
        </w:tc>
        <w:tc>
          <w:tcPr>
            <w:tcW w:w="737" w:type="dxa"/>
            <w:vAlign w:val="center"/>
          </w:tcPr>
          <w:p w14:paraId="14A603EE">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30</w:t>
            </w:r>
            <w:r>
              <w:rPr>
                <w:rFonts w:hint="eastAsia" w:ascii="仿宋_GB2312" w:eastAsia="仿宋_GB2312"/>
                <w:szCs w:val="21"/>
              </w:rPr>
              <w:t>%</w:t>
            </w:r>
          </w:p>
        </w:tc>
        <w:tc>
          <w:tcPr>
            <w:tcW w:w="669" w:type="dxa"/>
            <w:vAlign w:val="center"/>
          </w:tcPr>
          <w:p w14:paraId="5A1BAD95">
            <w:pPr>
              <w:spacing w:line="300" w:lineRule="exact"/>
              <w:jc w:val="center"/>
              <w:rPr>
                <w:rFonts w:ascii="仿宋_GB2312" w:eastAsia="仿宋_GB2312"/>
                <w:szCs w:val="21"/>
              </w:rPr>
            </w:pPr>
            <w:r>
              <w:rPr>
                <w:rFonts w:hint="eastAsia" w:ascii="仿宋_GB2312" w:eastAsia="仿宋_GB2312"/>
                <w:szCs w:val="21"/>
              </w:rPr>
              <w:t>&lt;30%</w:t>
            </w:r>
          </w:p>
        </w:tc>
      </w:tr>
      <w:tr w14:paraId="0E55B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571A520B">
            <w:pPr>
              <w:spacing w:line="300" w:lineRule="exact"/>
              <w:jc w:val="left"/>
              <w:rPr>
                <w:rFonts w:ascii="方正书宋_GBK" w:eastAsia="方正书宋_GBK"/>
                <w:b/>
              </w:rPr>
            </w:pPr>
          </w:p>
        </w:tc>
        <w:tc>
          <w:tcPr>
            <w:tcW w:w="802" w:type="dxa"/>
            <w:vMerge w:val="continue"/>
            <w:vAlign w:val="center"/>
          </w:tcPr>
          <w:p w14:paraId="359AA435">
            <w:pPr>
              <w:spacing w:line="300" w:lineRule="exact"/>
              <w:jc w:val="left"/>
              <w:rPr>
                <w:rFonts w:ascii="方正书宋_GBK" w:eastAsia="方正书宋_GBK"/>
              </w:rPr>
            </w:pPr>
          </w:p>
        </w:tc>
        <w:tc>
          <w:tcPr>
            <w:tcW w:w="2719" w:type="dxa"/>
            <w:vMerge w:val="continue"/>
            <w:vAlign w:val="center"/>
          </w:tcPr>
          <w:p w14:paraId="281291AD">
            <w:pPr>
              <w:spacing w:line="300" w:lineRule="exact"/>
              <w:jc w:val="left"/>
              <w:rPr>
                <w:rFonts w:ascii="方正书宋_GBK" w:eastAsia="方正书宋_GBK"/>
              </w:rPr>
            </w:pPr>
          </w:p>
        </w:tc>
        <w:tc>
          <w:tcPr>
            <w:tcW w:w="1946" w:type="dxa"/>
            <w:vMerge w:val="continue"/>
            <w:vAlign w:val="center"/>
          </w:tcPr>
          <w:p w14:paraId="48AA8899">
            <w:pPr>
              <w:spacing w:line="300" w:lineRule="exact"/>
              <w:jc w:val="left"/>
              <w:rPr>
                <w:rFonts w:ascii="方正书宋_GBK" w:eastAsia="方正书宋_GBK"/>
              </w:rPr>
            </w:pPr>
          </w:p>
        </w:tc>
        <w:tc>
          <w:tcPr>
            <w:tcW w:w="1080" w:type="dxa"/>
            <w:vAlign w:val="center"/>
          </w:tcPr>
          <w:p w14:paraId="5D39484D">
            <w:pPr>
              <w:spacing w:line="300" w:lineRule="exact"/>
              <w:jc w:val="left"/>
              <w:rPr>
                <w:rFonts w:ascii="方正书宋_GBK" w:eastAsia="方正书宋_GBK"/>
              </w:rPr>
            </w:pPr>
            <w:r>
              <w:rPr>
                <w:rFonts w:hint="eastAsia" w:ascii="方正书宋_GBK" w:eastAsia="方正书宋_GBK"/>
              </w:rPr>
              <w:t>案件审结率</w:t>
            </w:r>
          </w:p>
        </w:tc>
        <w:tc>
          <w:tcPr>
            <w:tcW w:w="737" w:type="dxa"/>
            <w:vAlign w:val="center"/>
          </w:tcPr>
          <w:p w14:paraId="42D0EFBD">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80</w:t>
            </w:r>
            <w:r>
              <w:rPr>
                <w:rFonts w:hint="eastAsia" w:ascii="仿宋_GB2312" w:eastAsia="仿宋_GB2312"/>
                <w:szCs w:val="21"/>
              </w:rPr>
              <w:t>%</w:t>
            </w:r>
          </w:p>
        </w:tc>
        <w:tc>
          <w:tcPr>
            <w:tcW w:w="737" w:type="dxa"/>
            <w:vAlign w:val="center"/>
          </w:tcPr>
          <w:p w14:paraId="5D4204F0">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70</w:t>
            </w:r>
            <w:r>
              <w:rPr>
                <w:rFonts w:hint="eastAsia" w:ascii="仿宋_GB2312" w:eastAsia="仿宋_GB2312"/>
                <w:szCs w:val="21"/>
              </w:rPr>
              <w:t>%</w:t>
            </w:r>
          </w:p>
        </w:tc>
        <w:tc>
          <w:tcPr>
            <w:tcW w:w="737" w:type="dxa"/>
            <w:vAlign w:val="center"/>
          </w:tcPr>
          <w:p w14:paraId="2452365D">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60</w:t>
            </w:r>
            <w:r>
              <w:rPr>
                <w:rFonts w:hint="eastAsia" w:ascii="仿宋_GB2312" w:eastAsia="仿宋_GB2312"/>
                <w:szCs w:val="21"/>
              </w:rPr>
              <w:t>%</w:t>
            </w:r>
          </w:p>
        </w:tc>
        <w:tc>
          <w:tcPr>
            <w:tcW w:w="669" w:type="dxa"/>
            <w:vAlign w:val="center"/>
          </w:tcPr>
          <w:p w14:paraId="1A392032">
            <w:pPr>
              <w:spacing w:line="300" w:lineRule="exact"/>
              <w:jc w:val="center"/>
              <w:rPr>
                <w:rFonts w:ascii="仿宋_GB2312" w:eastAsia="仿宋_GB2312"/>
                <w:szCs w:val="21"/>
              </w:rPr>
            </w:pPr>
            <w:r>
              <w:rPr>
                <w:rFonts w:hint="eastAsia" w:ascii="仿宋_GB2312" w:eastAsia="仿宋_GB2312"/>
                <w:szCs w:val="21"/>
              </w:rPr>
              <w:t>&lt;60%</w:t>
            </w:r>
          </w:p>
        </w:tc>
      </w:tr>
      <w:tr w14:paraId="6FAB2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Align w:val="center"/>
          </w:tcPr>
          <w:p w14:paraId="29D55483">
            <w:pPr>
              <w:spacing w:line="300" w:lineRule="exact"/>
              <w:jc w:val="center"/>
              <w:rPr>
                <w:rFonts w:ascii="方正书宋_GBK" w:eastAsia="方正书宋_GBK"/>
                <w:b/>
              </w:rPr>
            </w:pPr>
            <w:r>
              <w:rPr>
                <w:rFonts w:hint="eastAsia" w:ascii="方正书宋_GBK" w:eastAsia="方正书宋_GBK"/>
                <w:b/>
              </w:rPr>
              <w:t>刑事执行检察</w:t>
            </w:r>
          </w:p>
        </w:tc>
        <w:tc>
          <w:tcPr>
            <w:tcW w:w="802" w:type="dxa"/>
            <w:vAlign w:val="center"/>
          </w:tcPr>
          <w:p w14:paraId="4673F4B6">
            <w:pPr>
              <w:spacing w:line="300" w:lineRule="exact"/>
              <w:jc w:val="left"/>
              <w:rPr>
                <w:rFonts w:ascii="方正书宋_GBK" w:eastAsia="方正书宋_GBK"/>
              </w:rPr>
            </w:pPr>
          </w:p>
        </w:tc>
        <w:tc>
          <w:tcPr>
            <w:tcW w:w="2719" w:type="dxa"/>
            <w:vAlign w:val="center"/>
          </w:tcPr>
          <w:p w14:paraId="24C345B0">
            <w:pPr>
              <w:spacing w:line="300" w:lineRule="exact"/>
              <w:jc w:val="left"/>
              <w:rPr>
                <w:rFonts w:ascii="方正书宋_GBK" w:eastAsia="方正书宋_GBK"/>
              </w:rPr>
            </w:pPr>
            <w:r>
              <w:rPr>
                <w:rFonts w:hint="eastAsia" w:ascii="方正书宋_GBK" w:eastAsia="方正书宋_GBK"/>
              </w:rPr>
              <w:t>依法对刑罚执行、刑事强制措施执行、强制医疗执行等刑事执行活动是否合法实行法律监督，维护刑事执行公平公正，维护刑事执行场所监管秩序稳定、维护刑事被执行人合法权益、维护社会和谐稳定，保障国家法律、法规统一正确实施。</w:t>
            </w:r>
          </w:p>
        </w:tc>
        <w:tc>
          <w:tcPr>
            <w:tcW w:w="1946" w:type="dxa"/>
            <w:vAlign w:val="center"/>
          </w:tcPr>
          <w:p w14:paraId="40BDAEC8">
            <w:pPr>
              <w:spacing w:line="300" w:lineRule="exact"/>
              <w:jc w:val="left"/>
              <w:rPr>
                <w:rFonts w:ascii="方正书宋_GBK" w:eastAsia="方正书宋_GBK"/>
              </w:rPr>
            </w:pPr>
            <w:r>
              <w:rPr>
                <w:rFonts w:hint="eastAsia" w:ascii="方正书宋_GBK" w:eastAsia="方正书宋_GBK"/>
              </w:rPr>
              <w:t>保障刑罚执行和刑事执行活动的依法有序进行。</w:t>
            </w:r>
          </w:p>
        </w:tc>
        <w:tc>
          <w:tcPr>
            <w:tcW w:w="1080" w:type="dxa"/>
            <w:vAlign w:val="center"/>
          </w:tcPr>
          <w:p w14:paraId="1D7222C8">
            <w:pPr>
              <w:spacing w:line="300" w:lineRule="exact"/>
              <w:jc w:val="left"/>
              <w:rPr>
                <w:rFonts w:ascii="方正书宋_GBK" w:eastAsia="方正书宋_GBK"/>
              </w:rPr>
            </w:pPr>
            <w:r>
              <w:rPr>
                <w:rFonts w:hint="eastAsia" w:ascii="方正书宋_GBK" w:eastAsia="方正书宋_GBK"/>
              </w:rPr>
              <w:t>纠正意见或建议的采纳率</w:t>
            </w:r>
          </w:p>
        </w:tc>
        <w:tc>
          <w:tcPr>
            <w:tcW w:w="737" w:type="dxa"/>
            <w:vAlign w:val="center"/>
          </w:tcPr>
          <w:p w14:paraId="593CA81E">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90</w:t>
            </w:r>
            <w:r>
              <w:rPr>
                <w:rFonts w:hint="eastAsia" w:ascii="仿宋_GB2312" w:eastAsia="仿宋_GB2312"/>
                <w:szCs w:val="21"/>
              </w:rPr>
              <w:t>%</w:t>
            </w:r>
          </w:p>
        </w:tc>
        <w:tc>
          <w:tcPr>
            <w:tcW w:w="737" w:type="dxa"/>
            <w:vAlign w:val="center"/>
          </w:tcPr>
          <w:p w14:paraId="62D7582B">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85</w:t>
            </w:r>
            <w:r>
              <w:rPr>
                <w:rFonts w:hint="eastAsia" w:ascii="仿宋_GB2312" w:eastAsia="仿宋_GB2312"/>
                <w:szCs w:val="21"/>
              </w:rPr>
              <w:t>%</w:t>
            </w:r>
          </w:p>
        </w:tc>
        <w:tc>
          <w:tcPr>
            <w:tcW w:w="737" w:type="dxa"/>
            <w:vAlign w:val="center"/>
          </w:tcPr>
          <w:p w14:paraId="1F72616F">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80</w:t>
            </w:r>
            <w:r>
              <w:rPr>
                <w:rFonts w:hint="eastAsia" w:ascii="仿宋_GB2312" w:eastAsia="仿宋_GB2312"/>
                <w:szCs w:val="21"/>
              </w:rPr>
              <w:t>%</w:t>
            </w:r>
          </w:p>
        </w:tc>
        <w:tc>
          <w:tcPr>
            <w:tcW w:w="669" w:type="dxa"/>
            <w:vAlign w:val="center"/>
          </w:tcPr>
          <w:p w14:paraId="4004656F">
            <w:pPr>
              <w:spacing w:line="300" w:lineRule="exact"/>
              <w:jc w:val="center"/>
              <w:rPr>
                <w:rFonts w:ascii="仿宋_GB2312" w:eastAsia="仿宋_GB2312"/>
                <w:szCs w:val="21"/>
              </w:rPr>
            </w:pPr>
            <w:r>
              <w:rPr>
                <w:rFonts w:hint="eastAsia" w:ascii="仿宋_GB2312" w:eastAsia="仿宋_GB2312"/>
                <w:szCs w:val="21"/>
              </w:rPr>
              <w:t>&lt;80%</w:t>
            </w:r>
          </w:p>
        </w:tc>
      </w:tr>
      <w:tr w14:paraId="07B13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restart"/>
            <w:vAlign w:val="center"/>
          </w:tcPr>
          <w:p w14:paraId="5318A057">
            <w:pPr>
              <w:spacing w:line="300" w:lineRule="exact"/>
              <w:jc w:val="center"/>
              <w:rPr>
                <w:rFonts w:ascii="方正书宋_GBK" w:eastAsia="方正书宋_GBK"/>
                <w:b/>
              </w:rPr>
            </w:pPr>
            <w:r>
              <w:rPr>
                <w:rFonts w:hint="eastAsia" w:ascii="方正书宋_GBK" w:eastAsia="方正书宋_GBK"/>
                <w:b/>
              </w:rPr>
              <w:t>未成年人刑事检察</w:t>
            </w:r>
          </w:p>
        </w:tc>
        <w:tc>
          <w:tcPr>
            <w:tcW w:w="802" w:type="dxa"/>
            <w:vMerge w:val="restart"/>
            <w:vAlign w:val="center"/>
          </w:tcPr>
          <w:p w14:paraId="26EC3A3C">
            <w:pPr>
              <w:spacing w:line="300" w:lineRule="exact"/>
              <w:jc w:val="left"/>
              <w:rPr>
                <w:rFonts w:ascii="方正书宋_GBK" w:eastAsia="方正书宋_GBK"/>
              </w:rPr>
            </w:pPr>
          </w:p>
        </w:tc>
        <w:tc>
          <w:tcPr>
            <w:tcW w:w="2719" w:type="dxa"/>
            <w:vMerge w:val="restart"/>
            <w:vAlign w:val="center"/>
          </w:tcPr>
          <w:p w14:paraId="3C06A0C0">
            <w:pPr>
              <w:spacing w:line="300" w:lineRule="exact"/>
              <w:jc w:val="left"/>
              <w:rPr>
                <w:rFonts w:ascii="方正书宋_GBK" w:eastAsia="方正书宋_GBK"/>
              </w:rPr>
            </w:pPr>
            <w:r>
              <w:rPr>
                <w:rFonts w:hint="eastAsia" w:ascii="方正书宋_GBK" w:eastAsia="方正书宋_GBK"/>
              </w:rPr>
              <w:t>办理全县检察机关未成年人犯罪案件的审查逮捕、审查起诉工作，依法履行立案监督、侦查活动监督、审判监督、执行监督职能；开展预防未成年人犯罪综合治理工作；依法保护刑事案件未成年被害人的合法权益。</w:t>
            </w:r>
          </w:p>
        </w:tc>
        <w:tc>
          <w:tcPr>
            <w:tcW w:w="1946" w:type="dxa"/>
            <w:vMerge w:val="restart"/>
            <w:vAlign w:val="center"/>
          </w:tcPr>
          <w:p w14:paraId="655B84AF">
            <w:pPr>
              <w:spacing w:line="300" w:lineRule="exact"/>
              <w:jc w:val="left"/>
              <w:rPr>
                <w:rFonts w:ascii="方正书宋_GBK" w:eastAsia="方正书宋_GBK"/>
              </w:rPr>
            </w:pPr>
            <w:r>
              <w:rPr>
                <w:rFonts w:hint="eastAsia" w:ascii="方正书宋_GBK" w:eastAsia="方正书宋_GBK"/>
              </w:rPr>
              <w:t>使我县未检在全市检察机关位于先进行列</w:t>
            </w:r>
          </w:p>
        </w:tc>
        <w:tc>
          <w:tcPr>
            <w:tcW w:w="1080" w:type="dxa"/>
            <w:vAlign w:val="center"/>
          </w:tcPr>
          <w:p w14:paraId="7DE26BCD">
            <w:pPr>
              <w:spacing w:line="300" w:lineRule="exact"/>
              <w:jc w:val="left"/>
              <w:rPr>
                <w:rFonts w:ascii="方正书宋_GBK" w:eastAsia="方正书宋_GBK"/>
              </w:rPr>
            </w:pPr>
            <w:r>
              <w:rPr>
                <w:rFonts w:hint="eastAsia" w:ascii="方正书宋_GBK" w:eastAsia="方正书宋_GBK"/>
              </w:rPr>
              <w:t>特殊检察制度适用率</w:t>
            </w:r>
          </w:p>
        </w:tc>
        <w:tc>
          <w:tcPr>
            <w:tcW w:w="737" w:type="dxa"/>
            <w:vAlign w:val="center"/>
          </w:tcPr>
          <w:p w14:paraId="3474248B">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70</w:t>
            </w:r>
            <w:r>
              <w:rPr>
                <w:rFonts w:hint="eastAsia" w:ascii="仿宋_GB2312" w:eastAsia="仿宋_GB2312"/>
                <w:szCs w:val="21"/>
              </w:rPr>
              <w:t>%</w:t>
            </w:r>
          </w:p>
        </w:tc>
        <w:tc>
          <w:tcPr>
            <w:tcW w:w="737" w:type="dxa"/>
            <w:vAlign w:val="center"/>
          </w:tcPr>
          <w:p w14:paraId="14F3EED5">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50</w:t>
            </w:r>
            <w:r>
              <w:rPr>
                <w:rFonts w:hint="eastAsia" w:ascii="仿宋_GB2312" w:eastAsia="仿宋_GB2312"/>
                <w:szCs w:val="21"/>
              </w:rPr>
              <w:t>%</w:t>
            </w:r>
          </w:p>
        </w:tc>
        <w:tc>
          <w:tcPr>
            <w:tcW w:w="737" w:type="dxa"/>
            <w:vAlign w:val="center"/>
          </w:tcPr>
          <w:p w14:paraId="1CED423E">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30</w:t>
            </w:r>
            <w:r>
              <w:rPr>
                <w:rFonts w:hint="eastAsia" w:ascii="仿宋_GB2312" w:eastAsia="仿宋_GB2312"/>
                <w:szCs w:val="21"/>
              </w:rPr>
              <w:t>%</w:t>
            </w:r>
          </w:p>
        </w:tc>
        <w:tc>
          <w:tcPr>
            <w:tcW w:w="669" w:type="dxa"/>
            <w:vAlign w:val="center"/>
          </w:tcPr>
          <w:p w14:paraId="7F1769CE">
            <w:pPr>
              <w:spacing w:line="300" w:lineRule="exact"/>
              <w:jc w:val="center"/>
              <w:rPr>
                <w:rFonts w:ascii="仿宋_GB2312" w:eastAsia="仿宋_GB2312"/>
                <w:szCs w:val="21"/>
              </w:rPr>
            </w:pPr>
            <w:r>
              <w:rPr>
                <w:rFonts w:hint="eastAsia" w:ascii="仿宋_GB2312" w:eastAsia="仿宋_GB2312"/>
                <w:szCs w:val="21"/>
              </w:rPr>
              <w:t>&lt;30%</w:t>
            </w:r>
          </w:p>
        </w:tc>
      </w:tr>
      <w:tr w14:paraId="30577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6738CFBE">
            <w:pPr>
              <w:spacing w:line="300" w:lineRule="exact"/>
              <w:jc w:val="left"/>
              <w:rPr>
                <w:rFonts w:ascii="方正书宋_GBK" w:eastAsia="方正书宋_GBK"/>
                <w:b/>
              </w:rPr>
            </w:pPr>
          </w:p>
        </w:tc>
        <w:tc>
          <w:tcPr>
            <w:tcW w:w="802" w:type="dxa"/>
            <w:vMerge w:val="continue"/>
            <w:vAlign w:val="center"/>
          </w:tcPr>
          <w:p w14:paraId="6685489F">
            <w:pPr>
              <w:spacing w:line="300" w:lineRule="exact"/>
              <w:jc w:val="left"/>
              <w:rPr>
                <w:rFonts w:ascii="方正书宋_GBK" w:eastAsia="方正书宋_GBK"/>
              </w:rPr>
            </w:pPr>
          </w:p>
        </w:tc>
        <w:tc>
          <w:tcPr>
            <w:tcW w:w="2719" w:type="dxa"/>
            <w:vMerge w:val="continue"/>
            <w:vAlign w:val="center"/>
          </w:tcPr>
          <w:p w14:paraId="6CCDCF10">
            <w:pPr>
              <w:spacing w:line="300" w:lineRule="exact"/>
              <w:jc w:val="left"/>
              <w:rPr>
                <w:rFonts w:ascii="方正书宋_GBK" w:eastAsia="方正书宋_GBK"/>
              </w:rPr>
            </w:pPr>
          </w:p>
        </w:tc>
        <w:tc>
          <w:tcPr>
            <w:tcW w:w="1946" w:type="dxa"/>
            <w:vMerge w:val="continue"/>
            <w:vAlign w:val="center"/>
          </w:tcPr>
          <w:p w14:paraId="3F2E13C6">
            <w:pPr>
              <w:spacing w:line="300" w:lineRule="exact"/>
              <w:jc w:val="left"/>
              <w:rPr>
                <w:rFonts w:ascii="方正书宋_GBK" w:eastAsia="方正书宋_GBK"/>
              </w:rPr>
            </w:pPr>
          </w:p>
        </w:tc>
        <w:tc>
          <w:tcPr>
            <w:tcW w:w="1080" w:type="dxa"/>
            <w:vAlign w:val="center"/>
          </w:tcPr>
          <w:p w14:paraId="6CCE37B7">
            <w:pPr>
              <w:spacing w:line="300" w:lineRule="exact"/>
              <w:jc w:val="left"/>
              <w:rPr>
                <w:rFonts w:ascii="方正书宋_GBK" w:eastAsia="方正书宋_GBK"/>
              </w:rPr>
            </w:pPr>
            <w:r>
              <w:rPr>
                <w:rFonts w:hint="eastAsia" w:ascii="方正书宋_GBK" w:eastAsia="方正书宋_GBK"/>
              </w:rPr>
              <w:t>附条件不起诉率</w:t>
            </w:r>
          </w:p>
        </w:tc>
        <w:tc>
          <w:tcPr>
            <w:tcW w:w="737" w:type="dxa"/>
            <w:vAlign w:val="center"/>
          </w:tcPr>
          <w:p w14:paraId="655CF6E9">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10</w:t>
            </w:r>
            <w:r>
              <w:rPr>
                <w:rFonts w:hint="eastAsia" w:ascii="仿宋_GB2312" w:eastAsia="仿宋_GB2312"/>
                <w:szCs w:val="21"/>
              </w:rPr>
              <w:t>%</w:t>
            </w:r>
          </w:p>
        </w:tc>
        <w:tc>
          <w:tcPr>
            <w:tcW w:w="737" w:type="dxa"/>
            <w:vAlign w:val="center"/>
          </w:tcPr>
          <w:p w14:paraId="0B90CB18">
            <w:pPr>
              <w:spacing w:line="300" w:lineRule="exact"/>
              <w:jc w:val="center"/>
              <w:rPr>
                <w:rFonts w:ascii="仿宋_GB2312" w:eastAsia="仿宋_GB2312"/>
                <w:szCs w:val="21"/>
              </w:rPr>
            </w:pPr>
            <w:r>
              <w:rPr>
                <w:rFonts w:hint="eastAsia" w:ascii="仿宋_GB2312" w:eastAsia="仿宋_GB2312"/>
                <w:szCs w:val="21"/>
              </w:rPr>
              <w:t>≥5%</w:t>
            </w:r>
          </w:p>
        </w:tc>
        <w:tc>
          <w:tcPr>
            <w:tcW w:w="737" w:type="dxa"/>
            <w:vAlign w:val="center"/>
          </w:tcPr>
          <w:p w14:paraId="29EF8704">
            <w:pPr>
              <w:spacing w:line="300" w:lineRule="exact"/>
              <w:jc w:val="center"/>
              <w:rPr>
                <w:rFonts w:ascii="仿宋_GB2312" w:eastAsia="仿宋_GB2312"/>
                <w:szCs w:val="21"/>
              </w:rPr>
            </w:pPr>
            <w:r>
              <w:rPr>
                <w:rFonts w:hint="eastAsia" w:ascii="仿宋_GB2312" w:eastAsia="仿宋_GB2312"/>
                <w:szCs w:val="21"/>
              </w:rPr>
              <w:t>≥1%</w:t>
            </w:r>
          </w:p>
        </w:tc>
        <w:tc>
          <w:tcPr>
            <w:tcW w:w="669" w:type="dxa"/>
            <w:vAlign w:val="center"/>
          </w:tcPr>
          <w:p w14:paraId="0E386F70">
            <w:pPr>
              <w:spacing w:line="300" w:lineRule="exact"/>
              <w:jc w:val="center"/>
              <w:rPr>
                <w:rFonts w:ascii="仿宋_GB2312" w:eastAsia="仿宋_GB2312"/>
                <w:szCs w:val="21"/>
              </w:rPr>
            </w:pPr>
            <w:r>
              <w:rPr>
                <w:rFonts w:hint="eastAsia" w:ascii="仿宋_GB2312" w:eastAsia="仿宋_GB2312"/>
                <w:szCs w:val="21"/>
              </w:rPr>
              <w:t>&lt;1%</w:t>
            </w:r>
          </w:p>
        </w:tc>
      </w:tr>
      <w:tr w14:paraId="21D80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32FE217F">
            <w:pPr>
              <w:spacing w:line="300" w:lineRule="exact"/>
              <w:jc w:val="left"/>
              <w:rPr>
                <w:rFonts w:ascii="方正书宋_GBK" w:eastAsia="方正书宋_GBK"/>
                <w:b/>
              </w:rPr>
            </w:pPr>
          </w:p>
        </w:tc>
        <w:tc>
          <w:tcPr>
            <w:tcW w:w="802" w:type="dxa"/>
            <w:vMerge w:val="continue"/>
            <w:vAlign w:val="center"/>
          </w:tcPr>
          <w:p w14:paraId="6909B5EA">
            <w:pPr>
              <w:spacing w:line="300" w:lineRule="exact"/>
              <w:jc w:val="left"/>
              <w:rPr>
                <w:rFonts w:ascii="方正书宋_GBK" w:eastAsia="方正书宋_GBK"/>
              </w:rPr>
            </w:pPr>
          </w:p>
        </w:tc>
        <w:tc>
          <w:tcPr>
            <w:tcW w:w="2719" w:type="dxa"/>
            <w:vMerge w:val="continue"/>
            <w:vAlign w:val="center"/>
          </w:tcPr>
          <w:p w14:paraId="78D23FE5">
            <w:pPr>
              <w:spacing w:line="300" w:lineRule="exact"/>
              <w:jc w:val="left"/>
              <w:rPr>
                <w:rFonts w:ascii="方正书宋_GBK" w:eastAsia="方正书宋_GBK"/>
              </w:rPr>
            </w:pPr>
          </w:p>
        </w:tc>
        <w:tc>
          <w:tcPr>
            <w:tcW w:w="1946" w:type="dxa"/>
            <w:vMerge w:val="continue"/>
            <w:vAlign w:val="center"/>
          </w:tcPr>
          <w:p w14:paraId="613F7DC8">
            <w:pPr>
              <w:spacing w:line="300" w:lineRule="exact"/>
              <w:jc w:val="left"/>
              <w:rPr>
                <w:rFonts w:ascii="方正书宋_GBK" w:eastAsia="方正书宋_GBK"/>
              </w:rPr>
            </w:pPr>
          </w:p>
        </w:tc>
        <w:tc>
          <w:tcPr>
            <w:tcW w:w="1080" w:type="dxa"/>
            <w:vAlign w:val="center"/>
          </w:tcPr>
          <w:p w14:paraId="1C20DFCF">
            <w:pPr>
              <w:spacing w:line="300" w:lineRule="exact"/>
              <w:jc w:val="left"/>
              <w:rPr>
                <w:rFonts w:ascii="方正书宋_GBK" w:eastAsia="方正书宋_GBK"/>
              </w:rPr>
            </w:pPr>
            <w:r>
              <w:rPr>
                <w:rFonts w:hint="eastAsia" w:ascii="方正书宋_GBK" w:eastAsia="方正书宋_GBK"/>
              </w:rPr>
              <w:t>不捕、不诉率</w:t>
            </w:r>
          </w:p>
        </w:tc>
        <w:tc>
          <w:tcPr>
            <w:tcW w:w="737" w:type="dxa"/>
            <w:vAlign w:val="center"/>
          </w:tcPr>
          <w:p w14:paraId="0E7D3A29">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40</w:t>
            </w:r>
            <w:r>
              <w:rPr>
                <w:rFonts w:hint="eastAsia" w:ascii="仿宋_GB2312" w:eastAsia="仿宋_GB2312"/>
                <w:szCs w:val="21"/>
              </w:rPr>
              <w:t>%</w:t>
            </w:r>
          </w:p>
        </w:tc>
        <w:tc>
          <w:tcPr>
            <w:tcW w:w="737" w:type="dxa"/>
            <w:vAlign w:val="center"/>
          </w:tcPr>
          <w:p w14:paraId="386CF5F6">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30</w:t>
            </w:r>
            <w:r>
              <w:rPr>
                <w:rFonts w:hint="eastAsia" w:ascii="仿宋_GB2312" w:eastAsia="仿宋_GB2312"/>
                <w:szCs w:val="21"/>
              </w:rPr>
              <w:t>%</w:t>
            </w:r>
          </w:p>
        </w:tc>
        <w:tc>
          <w:tcPr>
            <w:tcW w:w="737" w:type="dxa"/>
            <w:vAlign w:val="center"/>
          </w:tcPr>
          <w:p w14:paraId="11F5E7DA">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20</w:t>
            </w:r>
            <w:r>
              <w:rPr>
                <w:rFonts w:hint="eastAsia" w:ascii="仿宋_GB2312" w:eastAsia="仿宋_GB2312"/>
                <w:szCs w:val="21"/>
              </w:rPr>
              <w:t>%</w:t>
            </w:r>
          </w:p>
        </w:tc>
        <w:tc>
          <w:tcPr>
            <w:tcW w:w="669" w:type="dxa"/>
            <w:vAlign w:val="center"/>
          </w:tcPr>
          <w:p w14:paraId="010078A5">
            <w:pPr>
              <w:spacing w:line="300" w:lineRule="exact"/>
              <w:jc w:val="center"/>
              <w:rPr>
                <w:rFonts w:ascii="仿宋_GB2312" w:eastAsia="仿宋_GB2312"/>
                <w:szCs w:val="21"/>
              </w:rPr>
            </w:pPr>
            <w:r>
              <w:rPr>
                <w:rFonts w:hint="eastAsia" w:ascii="仿宋_GB2312" w:eastAsia="仿宋_GB2312"/>
                <w:szCs w:val="21"/>
              </w:rPr>
              <w:t>&lt;20%</w:t>
            </w:r>
          </w:p>
        </w:tc>
      </w:tr>
      <w:tr w14:paraId="00BBE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399C0111">
            <w:pPr>
              <w:spacing w:line="300" w:lineRule="exact"/>
              <w:jc w:val="left"/>
              <w:rPr>
                <w:rFonts w:ascii="方正书宋_GBK" w:eastAsia="方正书宋_GBK"/>
                <w:b/>
              </w:rPr>
            </w:pPr>
          </w:p>
        </w:tc>
        <w:tc>
          <w:tcPr>
            <w:tcW w:w="802" w:type="dxa"/>
            <w:vMerge w:val="continue"/>
            <w:vAlign w:val="center"/>
          </w:tcPr>
          <w:p w14:paraId="796CD3A7">
            <w:pPr>
              <w:spacing w:line="300" w:lineRule="exact"/>
              <w:jc w:val="left"/>
              <w:rPr>
                <w:rFonts w:ascii="方正书宋_GBK" w:eastAsia="方正书宋_GBK"/>
              </w:rPr>
            </w:pPr>
          </w:p>
        </w:tc>
        <w:tc>
          <w:tcPr>
            <w:tcW w:w="2719" w:type="dxa"/>
            <w:vMerge w:val="continue"/>
            <w:vAlign w:val="center"/>
          </w:tcPr>
          <w:p w14:paraId="3D5F6545">
            <w:pPr>
              <w:spacing w:line="300" w:lineRule="exact"/>
              <w:jc w:val="left"/>
              <w:rPr>
                <w:rFonts w:ascii="方正书宋_GBK" w:eastAsia="方正书宋_GBK"/>
              </w:rPr>
            </w:pPr>
          </w:p>
        </w:tc>
        <w:tc>
          <w:tcPr>
            <w:tcW w:w="1946" w:type="dxa"/>
            <w:vMerge w:val="continue"/>
            <w:vAlign w:val="center"/>
          </w:tcPr>
          <w:p w14:paraId="2D7D2966">
            <w:pPr>
              <w:spacing w:line="300" w:lineRule="exact"/>
              <w:jc w:val="left"/>
              <w:rPr>
                <w:rFonts w:ascii="方正书宋_GBK" w:eastAsia="方正书宋_GBK"/>
              </w:rPr>
            </w:pPr>
          </w:p>
        </w:tc>
        <w:tc>
          <w:tcPr>
            <w:tcW w:w="1080" w:type="dxa"/>
            <w:vAlign w:val="center"/>
          </w:tcPr>
          <w:p w14:paraId="283D86C5">
            <w:pPr>
              <w:spacing w:line="300" w:lineRule="exact"/>
              <w:jc w:val="left"/>
              <w:rPr>
                <w:rFonts w:ascii="方正书宋_GBK" w:eastAsia="方正书宋_GBK"/>
              </w:rPr>
            </w:pPr>
            <w:r>
              <w:rPr>
                <w:rFonts w:hint="eastAsia" w:ascii="方正书宋_GBK" w:eastAsia="方正书宋_GBK"/>
              </w:rPr>
              <w:t>未成年人刑事案件办理率</w:t>
            </w:r>
          </w:p>
        </w:tc>
        <w:tc>
          <w:tcPr>
            <w:tcW w:w="737" w:type="dxa"/>
            <w:vAlign w:val="center"/>
          </w:tcPr>
          <w:p w14:paraId="792DCFD3">
            <w:pPr>
              <w:spacing w:line="300" w:lineRule="exact"/>
              <w:jc w:val="center"/>
              <w:rPr>
                <w:rFonts w:ascii="仿宋_GB2312" w:eastAsia="仿宋_GB2312"/>
                <w:szCs w:val="21"/>
              </w:rPr>
            </w:pPr>
          </w:p>
        </w:tc>
        <w:tc>
          <w:tcPr>
            <w:tcW w:w="737" w:type="dxa"/>
            <w:vAlign w:val="center"/>
          </w:tcPr>
          <w:p w14:paraId="79A6D591">
            <w:pPr>
              <w:spacing w:line="300" w:lineRule="exact"/>
              <w:jc w:val="center"/>
              <w:rPr>
                <w:rFonts w:ascii="仿宋_GB2312" w:eastAsia="仿宋_GB2312"/>
                <w:szCs w:val="21"/>
              </w:rPr>
            </w:pPr>
          </w:p>
        </w:tc>
        <w:tc>
          <w:tcPr>
            <w:tcW w:w="737" w:type="dxa"/>
            <w:vAlign w:val="center"/>
          </w:tcPr>
          <w:p w14:paraId="36275CF3">
            <w:pPr>
              <w:spacing w:line="300" w:lineRule="exact"/>
              <w:jc w:val="center"/>
              <w:rPr>
                <w:rFonts w:ascii="仿宋_GB2312" w:eastAsia="仿宋_GB2312"/>
                <w:szCs w:val="21"/>
              </w:rPr>
            </w:pPr>
          </w:p>
        </w:tc>
        <w:tc>
          <w:tcPr>
            <w:tcW w:w="669" w:type="dxa"/>
            <w:vAlign w:val="center"/>
          </w:tcPr>
          <w:p w14:paraId="15D7E40F">
            <w:pPr>
              <w:spacing w:line="300" w:lineRule="exact"/>
              <w:jc w:val="center"/>
              <w:rPr>
                <w:rFonts w:ascii="仿宋_GB2312" w:eastAsia="仿宋_GB2312"/>
                <w:szCs w:val="21"/>
              </w:rPr>
            </w:pPr>
          </w:p>
        </w:tc>
      </w:tr>
      <w:tr w14:paraId="14CD5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2A4AFD67">
            <w:pPr>
              <w:spacing w:line="300" w:lineRule="exact"/>
              <w:jc w:val="left"/>
              <w:rPr>
                <w:rFonts w:ascii="方正书宋_GBK" w:eastAsia="方正书宋_GBK"/>
                <w:b/>
              </w:rPr>
            </w:pPr>
          </w:p>
        </w:tc>
        <w:tc>
          <w:tcPr>
            <w:tcW w:w="802" w:type="dxa"/>
            <w:vMerge w:val="continue"/>
            <w:vAlign w:val="center"/>
          </w:tcPr>
          <w:p w14:paraId="3AC4A6ED">
            <w:pPr>
              <w:spacing w:line="300" w:lineRule="exact"/>
              <w:jc w:val="left"/>
              <w:rPr>
                <w:rFonts w:ascii="方正书宋_GBK" w:eastAsia="方正书宋_GBK"/>
              </w:rPr>
            </w:pPr>
          </w:p>
        </w:tc>
        <w:tc>
          <w:tcPr>
            <w:tcW w:w="2719" w:type="dxa"/>
            <w:vMerge w:val="continue"/>
            <w:vAlign w:val="center"/>
          </w:tcPr>
          <w:p w14:paraId="5E6B2DDD">
            <w:pPr>
              <w:spacing w:line="300" w:lineRule="exact"/>
              <w:jc w:val="left"/>
              <w:rPr>
                <w:rFonts w:ascii="方正书宋_GBK" w:eastAsia="方正书宋_GBK"/>
              </w:rPr>
            </w:pPr>
          </w:p>
        </w:tc>
        <w:tc>
          <w:tcPr>
            <w:tcW w:w="1946" w:type="dxa"/>
            <w:vMerge w:val="continue"/>
            <w:vAlign w:val="center"/>
          </w:tcPr>
          <w:p w14:paraId="53638F40">
            <w:pPr>
              <w:spacing w:line="300" w:lineRule="exact"/>
              <w:jc w:val="left"/>
              <w:rPr>
                <w:rFonts w:ascii="方正书宋_GBK" w:eastAsia="方正书宋_GBK"/>
              </w:rPr>
            </w:pPr>
          </w:p>
        </w:tc>
        <w:tc>
          <w:tcPr>
            <w:tcW w:w="1080" w:type="dxa"/>
            <w:vAlign w:val="center"/>
          </w:tcPr>
          <w:p w14:paraId="36ABCA05">
            <w:pPr>
              <w:spacing w:line="300" w:lineRule="exact"/>
              <w:jc w:val="left"/>
              <w:rPr>
                <w:rFonts w:ascii="方正书宋_GBK" w:eastAsia="方正书宋_GBK"/>
              </w:rPr>
            </w:pPr>
            <w:r>
              <w:rPr>
                <w:rFonts w:hint="eastAsia" w:ascii="方正书宋_GBK" w:eastAsia="方正书宋_GBK"/>
              </w:rPr>
              <w:t>案件办结率</w:t>
            </w:r>
          </w:p>
        </w:tc>
        <w:tc>
          <w:tcPr>
            <w:tcW w:w="737" w:type="dxa"/>
            <w:vAlign w:val="center"/>
          </w:tcPr>
          <w:p w14:paraId="39EC5B8F">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80</w:t>
            </w:r>
            <w:r>
              <w:rPr>
                <w:rFonts w:hint="eastAsia" w:ascii="仿宋_GB2312" w:eastAsia="仿宋_GB2312"/>
                <w:szCs w:val="21"/>
              </w:rPr>
              <w:t>%</w:t>
            </w:r>
          </w:p>
        </w:tc>
        <w:tc>
          <w:tcPr>
            <w:tcW w:w="737" w:type="dxa"/>
            <w:vAlign w:val="center"/>
          </w:tcPr>
          <w:p w14:paraId="3740B37E">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70</w:t>
            </w:r>
            <w:r>
              <w:rPr>
                <w:rFonts w:hint="eastAsia" w:ascii="仿宋_GB2312" w:eastAsia="仿宋_GB2312"/>
                <w:szCs w:val="21"/>
              </w:rPr>
              <w:t>%</w:t>
            </w:r>
          </w:p>
        </w:tc>
        <w:tc>
          <w:tcPr>
            <w:tcW w:w="737" w:type="dxa"/>
            <w:vAlign w:val="center"/>
          </w:tcPr>
          <w:p w14:paraId="6365C375">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60</w:t>
            </w:r>
            <w:r>
              <w:rPr>
                <w:rFonts w:hint="eastAsia" w:ascii="仿宋_GB2312" w:eastAsia="仿宋_GB2312"/>
                <w:szCs w:val="21"/>
              </w:rPr>
              <w:t>%</w:t>
            </w:r>
          </w:p>
        </w:tc>
        <w:tc>
          <w:tcPr>
            <w:tcW w:w="669" w:type="dxa"/>
            <w:vAlign w:val="center"/>
          </w:tcPr>
          <w:p w14:paraId="136270D7">
            <w:pPr>
              <w:spacing w:line="300" w:lineRule="exact"/>
              <w:jc w:val="center"/>
              <w:rPr>
                <w:rFonts w:ascii="仿宋_GB2312" w:eastAsia="仿宋_GB2312"/>
                <w:szCs w:val="21"/>
              </w:rPr>
            </w:pPr>
            <w:r>
              <w:rPr>
                <w:rFonts w:hint="eastAsia" w:ascii="仿宋_GB2312" w:eastAsia="仿宋_GB2312"/>
                <w:szCs w:val="21"/>
              </w:rPr>
              <w:t>&lt;60%</w:t>
            </w:r>
          </w:p>
        </w:tc>
      </w:tr>
      <w:tr w14:paraId="7326E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restart"/>
            <w:vAlign w:val="center"/>
          </w:tcPr>
          <w:p w14:paraId="6279A6B9">
            <w:pPr>
              <w:spacing w:line="300" w:lineRule="exact"/>
              <w:jc w:val="left"/>
              <w:rPr>
                <w:rFonts w:ascii="方正书宋_GBK" w:eastAsia="方正书宋_GBK"/>
                <w:b/>
              </w:rPr>
            </w:pPr>
            <w:r>
              <w:rPr>
                <w:rFonts w:hint="eastAsia" w:ascii="方正书宋_GBK" w:eastAsia="方正书宋_GBK"/>
                <w:b/>
              </w:rPr>
              <w:t>　　司法辅助</w:t>
            </w:r>
          </w:p>
        </w:tc>
        <w:tc>
          <w:tcPr>
            <w:tcW w:w="802" w:type="dxa"/>
            <w:vMerge w:val="restart"/>
            <w:vAlign w:val="center"/>
          </w:tcPr>
          <w:p w14:paraId="78E3ACB1">
            <w:pPr>
              <w:spacing w:line="300" w:lineRule="exact"/>
              <w:jc w:val="left"/>
              <w:rPr>
                <w:rFonts w:ascii="方正书宋_GBK" w:eastAsia="方正书宋_GBK"/>
              </w:rPr>
            </w:pPr>
          </w:p>
        </w:tc>
        <w:tc>
          <w:tcPr>
            <w:tcW w:w="2719" w:type="dxa"/>
            <w:vMerge w:val="restart"/>
            <w:vAlign w:val="center"/>
          </w:tcPr>
          <w:p w14:paraId="10B3B054">
            <w:pPr>
              <w:spacing w:line="300" w:lineRule="exact"/>
              <w:jc w:val="left"/>
              <w:rPr>
                <w:rFonts w:ascii="方正书宋_GBK" w:eastAsia="方正书宋_GBK"/>
              </w:rPr>
            </w:pPr>
            <w:r>
              <w:rPr>
                <w:rFonts w:hint="eastAsia" w:ascii="方正书宋_GBK" w:eastAsia="方正书宋_GBK"/>
              </w:rPr>
              <w:t>保障办案安全；开展全县检察机关技术工作和物证检验、鉴定、审核等工作。</w:t>
            </w:r>
          </w:p>
        </w:tc>
        <w:tc>
          <w:tcPr>
            <w:tcW w:w="1946" w:type="dxa"/>
            <w:vMerge w:val="restart"/>
            <w:vAlign w:val="center"/>
          </w:tcPr>
          <w:p w14:paraId="1E6EF89C">
            <w:pPr>
              <w:spacing w:line="300" w:lineRule="exact"/>
              <w:jc w:val="left"/>
              <w:rPr>
                <w:rFonts w:ascii="方正书宋_GBK" w:eastAsia="方正书宋_GBK"/>
              </w:rPr>
            </w:pPr>
            <w:r>
              <w:rPr>
                <w:rFonts w:hint="eastAsia" w:ascii="方正书宋_GBK" w:eastAsia="方正书宋_GBK"/>
              </w:rPr>
              <w:t>加强各项检察辅助职能，为检察业务提供有力保障。</w:t>
            </w:r>
          </w:p>
        </w:tc>
        <w:tc>
          <w:tcPr>
            <w:tcW w:w="1080" w:type="dxa"/>
            <w:vAlign w:val="center"/>
          </w:tcPr>
          <w:p w14:paraId="206A828A">
            <w:pPr>
              <w:spacing w:line="300" w:lineRule="exact"/>
              <w:jc w:val="left"/>
              <w:rPr>
                <w:rFonts w:ascii="方正书宋_GBK" w:eastAsia="方正书宋_GBK"/>
              </w:rPr>
            </w:pPr>
            <w:r>
              <w:rPr>
                <w:rFonts w:hint="eastAsia" w:ascii="方正书宋_GBK" w:eastAsia="方正书宋_GBK"/>
              </w:rPr>
              <w:t>出警及时率</w:t>
            </w:r>
          </w:p>
        </w:tc>
        <w:tc>
          <w:tcPr>
            <w:tcW w:w="737" w:type="dxa"/>
            <w:vAlign w:val="center"/>
          </w:tcPr>
          <w:p w14:paraId="548E3328">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90</w:t>
            </w:r>
            <w:r>
              <w:rPr>
                <w:rFonts w:hint="eastAsia" w:ascii="仿宋_GB2312" w:eastAsia="仿宋_GB2312"/>
                <w:szCs w:val="21"/>
              </w:rPr>
              <w:t>%</w:t>
            </w:r>
          </w:p>
        </w:tc>
        <w:tc>
          <w:tcPr>
            <w:tcW w:w="737" w:type="dxa"/>
            <w:vAlign w:val="center"/>
          </w:tcPr>
          <w:p w14:paraId="45646D33">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70</w:t>
            </w:r>
            <w:r>
              <w:rPr>
                <w:rFonts w:hint="eastAsia" w:ascii="仿宋_GB2312" w:eastAsia="仿宋_GB2312"/>
                <w:szCs w:val="21"/>
              </w:rPr>
              <w:t>%</w:t>
            </w:r>
          </w:p>
        </w:tc>
        <w:tc>
          <w:tcPr>
            <w:tcW w:w="737" w:type="dxa"/>
            <w:vAlign w:val="center"/>
          </w:tcPr>
          <w:p w14:paraId="7097C3B7">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60</w:t>
            </w:r>
            <w:r>
              <w:rPr>
                <w:rFonts w:hint="eastAsia" w:ascii="仿宋_GB2312" w:eastAsia="仿宋_GB2312"/>
                <w:szCs w:val="21"/>
              </w:rPr>
              <w:t>%</w:t>
            </w:r>
          </w:p>
        </w:tc>
        <w:tc>
          <w:tcPr>
            <w:tcW w:w="669" w:type="dxa"/>
            <w:vAlign w:val="center"/>
          </w:tcPr>
          <w:p w14:paraId="400691F5">
            <w:pPr>
              <w:spacing w:line="300" w:lineRule="exact"/>
              <w:jc w:val="center"/>
              <w:rPr>
                <w:rFonts w:ascii="仿宋_GB2312" w:eastAsia="仿宋_GB2312"/>
                <w:szCs w:val="21"/>
              </w:rPr>
            </w:pPr>
            <w:r>
              <w:rPr>
                <w:rFonts w:hint="eastAsia" w:ascii="仿宋_GB2312" w:eastAsia="仿宋_GB2312"/>
                <w:szCs w:val="21"/>
              </w:rPr>
              <w:t>&lt;60%</w:t>
            </w:r>
          </w:p>
        </w:tc>
      </w:tr>
      <w:tr w14:paraId="43D90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42728D5A">
            <w:pPr>
              <w:spacing w:line="300" w:lineRule="exact"/>
              <w:jc w:val="left"/>
              <w:rPr>
                <w:rFonts w:ascii="方正书宋_GBK" w:eastAsia="方正书宋_GBK"/>
                <w:b/>
              </w:rPr>
            </w:pPr>
          </w:p>
        </w:tc>
        <w:tc>
          <w:tcPr>
            <w:tcW w:w="802" w:type="dxa"/>
            <w:vMerge w:val="continue"/>
            <w:vAlign w:val="center"/>
          </w:tcPr>
          <w:p w14:paraId="6133B68C">
            <w:pPr>
              <w:spacing w:line="300" w:lineRule="exact"/>
              <w:jc w:val="left"/>
              <w:rPr>
                <w:rFonts w:ascii="方正书宋_GBK" w:eastAsia="方正书宋_GBK"/>
              </w:rPr>
            </w:pPr>
          </w:p>
        </w:tc>
        <w:tc>
          <w:tcPr>
            <w:tcW w:w="2719" w:type="dxa"/>
            <w:vMerge w:val="continue"/>
            <w:vAlign w:val="center"/>
          </w:tcPr>
          <w:p w14:paraId="09E5D24E">
            <w:pPr>
              <w:spacing w:line="300" w:lineRule="exact"/>
              <w:jc w:val="left"/>
              <w:rPr>
                <w:rFonts w:ascii="方正书宋_GBK" w:eastAsia="方正书宋_GBK"/>
              </w:rPr>
            </w:pPr>
          </w:p>
        </w:tc>
        <w:tc>
          <w:tcPr>
            <w:tcW w:w="1946" w:type="dxa"/>
            <w:vMerge w:val="continue"/>
            <w:vAlign w:val="center"/>
          </w:tcPr>
          <w:p w14:paraId="2AE91207">
            <w:pPr>
              <w:spacing w:line="300" w:lineRule="exact"/>
              <w:jc w:val="left"/>
              <w:rPr>
                <w:rFonts w:ascii="方正书宋_GBK" w:eastAsia="方正书宋_GBK"/>
              </w:rPr>
            </w:pPr>
          </w:p>
        </w:tc>
        <w:tc>
          <w:tcPr>
            <w:tcW w:w="1080" w:type="dxa"/>
            <w:vAlign w:val="center"/>
          </w:tcPr>
          <w:p w14:paraId="406C1B98">
            <w:pPr>
              <w:spacing w:line="300" w:lineRule="exact"/>
              <w:jc w:val="left"/>
              <w:rPr>
                <w:rFonts w:ascii="方正书宋_GBK" w:eastAsia="方正书宋_GBK"/>
              </w:rPr>
            </w:pPr>
            <w:r>
              <w:rPr>
                <w:rFonts w:hint="eastAsia" w:ascii="方正书宋_GBK" w:eastAsia="方正书宋_GBK"/>
              </w:rPr>
              <w:t>司法鉴定案件办结率</w:t>
            </w:r>
          </w:p>
        </w:tc>
        <w:tc>
          <w:tcPr>
            <w:tcW w:w="737" w:type="dxa"/>
            <w:vAlign w:val="center"/>
          </w:tcPr>
          <w:p w14:paraId="29B71EF7">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75</w:t>
            </w:r>
            <w:r>
              <w:rPr>
                <w:rFonts w:hint="eastAsia" w:ascii="仿宋_GB2312" w:eastAsia="仿宋_GB2312"/>
                <w:szCs w:val="21"/>
              </w:rPr>
              <w:t>%</w:t>
            </w:r>
          </w:p>
        </w:tc>
        <w:tc>
          <w:tcPr>
            <w:tcW w:w="737" w:type="dxa"/>
            <w:vAlign w:val="center"/>
          </w:tcPr>
          <w:p w14:paraId="4F0720B6">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60</w:t>
            </w:r>
            <w:r>
              <w:rPr>
                <w:rFonts w:hint="eastAsia" w:ascii="仿宋_GB2312" w:eastAsia="仿宋_GB2312"/>
                <w:szCs w:val="21"/>
              </w:rPr>
              <w:t>%</w:t>
            </w:r>
          </w:p>
        </w:tc>
        <w:tc>
          <w:tcPr>
            <w:tcW w:w="737" w:type="dxa"/>
            <w:vAlign w:val="center"/>
          </w:tcPr>
          <w:p w14:paraId="12843F58">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45</w:t>
            </w:r>
            <w:r>
              <w:rPr>
                <w:rFonts w:hint="eastAsia" w:ascii="仿宋_GB2312" w:eastAsia="仿宋_GB2312"/>
                <w:szCs w:val="21"/>
              </w:rPr>
              <w:t>%</w:t>
            </w:r>
          </w:p>
        </w:tc>
        <w:tc>
          <w:tcPr>
            <w:tcW w:w="669" w:type="dxa"/>
            <w:vAlign w:val="center"/>
          </w:tcPr>
          <w:p w14:paraId="539B4261">
            <w:pPr>
              <w:spacing w:line="300" w:lineRule="exact"/>
              <w:jc w:val="center"/>
              <w:rPr>
                <w:rFonts w:ascii="仿宋_GB2312" w:eastAsia="仿宋_GB2312"/>
                <w:szCs w:val="21"/>
              </w:rPr>
            </w:pPr>
            <w:r>
              <w:rPr>
                <w:rFonts w:hint="eastAsia" w:ascii="仿宋_GB2312" w:eastAsia="仿宋_GB2312"/>
                <w:szCs w:val="21"/>
              </w:rPr>
              <w:t>&lt;</w:t>
            </w:r>
          </w:p>
          <w:p w14:paraId="3760F9DB">
            <w:pPr>
              <w:spacing w:line="300" w:lineRule="exact"/>
              <w:jc w:val="center"/>
              <w:rPr>
                <w:rFonts w:ascii="仿宋_GB2312" w:eastAsia="仿宋_GB2312"/>
                <w:szCs w:val="21"/>
              </w:rPr>
            </w:pPr>
            <w:r>
              <w:rPr>
                <w:rFonts w:hint="eastAsia" w:ascii="仿宋_GB2312" w:hAnsi="宋体" w:eastAsia="仿宋_GB2312" w:cs="宋体"/>
                <w:szCs w:val="21"/>
              </w:rPr>
              <w:t>45</w:t>
            </w:r>
            <w:r>
              <w:rPr>
                <w:rFonts w:hint="eastAsia" w:ascii="仿宋_GB2312" w:eastAsia="仿宋_GB2312"/>
                <w:szCs w:val="21"/>
              </w:rPr>
              <w:t>%</w:t>
            </w:r>
          </w:p>
        </w:tc>
      </w:tr>
      <w:tr w14:paraId="29C20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068663BE">
            <w:pPr>
              <w:spacing w:line="300" w:lineRule="exact"/>
              <w:jc w:val="left"/>
              <w:rPr>
                <w:rFonts w:ascii="方正书宋_GBK" w:eastAsia="方正书宋_GBK"/>
                <w:b/>
              </w:rPr>
            </w:pPr>
          </w:p>
        </w:tc>
        <w:tc>
          <w:tcPr>
            <w:tcW w:w="802" w:type="dxa"/>
            <w:vMerge w:val="continue"/>
            <w:vAlign w:val="center"/>
          </w:tcPr>
          <w:p w14:paraId="3191FFBF">
            <w:pPr>
              <w:spacing w:line="300" w:lineRule="exact"/>
              <w:jc w:val="left"/>
              <w:rPr>
                <w:rFonts w:ascii="方正书宋_GBK" w:eastAsia="方正书宋_GBK"/>
              </w:rPr>
            </w:pPr>
          </w:p>
        </w:tc>
        <w:tc>
          <w:tcPr>
            <w:tcW w:w="2719" w:type="dxa"/>
            <w:vMerge w:val="continue"/>
            <w:vAlign w:val="center"/>
          </w:tcPr>
          <w:p w14:paraId="5FDD5EB5">
            <w:pPr>
              <w:spacing w:line="300" w:lineRule="exact"/>
              <w:jc w:val="left"/>
              <w:rPr>
                <w:rFonts w:ascii="方正书宋_GBK" w:eastAsia="方正书宋_GBK"/>
              </w:rPr>
            </w:pPr>
          </w:p>
        </w:tc>
        <w:tc>
          <w:tcPr>
            <w:tcW w:w="1946" w:type="dxa"/>
            <w:vMerge w:val="continue"/>
            <w:vAlign w:val="center"/>
          </w:tcPr>
          <w:p w14:paraId="42B55271">
            <w:pPr>
              <w:spacing w:line="300" w:lineRule="exact"/>
              <w:jc w:val="left"/>
              <w:rPr>
                <w:rFonts w:ascii="方正书宋_GBK" w:eastAsia="方正书宋_GBK"/>
              </w:rPr>
            </w:pPr>
          </w:p>
        </w:tc>
        <w:tc>
          <w:tcPr>
            <w:tcW w:w="1080" w:type="dxa"/>
            <w:vAlign w:val="center"/>
          </w:tcPr>
          <w:p w14:paraId="78740B2F">
            <w:pPr>
              <w:spacing w:line="300" w:lineRule="exact"/>
              <w:jc w:val="left"/>
              <w:rPr>
                <w:rFonts w:ascii="方正书宋_GBK" w:eastAsia="方正书宋_GBK"/>
              </w:rPr>
            </w:pPr>
            <w:r>
              <w:rPr>
                <w:rFonts w:hint="eastAsia" w:ascii="方正书宋_GBK" w:eastAsia="方正书宋_GBK"/>
              </w:rPr>
              <w:t>出警次数</w:t>
            </w:r>
          </w:p>
        </w:tc>
        <w:tc>
          <w:tcPr>
            <w:tcW w:w="737" w:type="dxa"/>
            <w:vAlign w:val="center"/>
          </w:tcPr>
          <w:p w14:paraId="4A114892">
            <w:pPr>
              <w:spacing w:line="300" w:lineRule="exact"/>
              <w:jc w:val="center"/>
              <w:rPr>
                <w:rFonts w:ascii="仿宋_GB2312" w:eastAsia="仿宋_GB2312"/>
                <w:szCs w:val="21"/>
              </w:rPr>
            </w:pPr>
          </w:p>
        </w:tc>
        <w:tc>
          <w:tcPr>
            <w:tcW w:w="737" w:type="dxa"/>
            <w:vAlign w:val="center"/>
          </w:tcPr>
          <w:p w14:paraId="6AD5474D">
            <w:pPr>
              <w:spacing w:line="300" w:lineRule="exact"/>
              <w:jc w:val="center"/>
              <w:rPr>
                <w:rFonts w:ascii="仿宋_GB2312" w:eastAsia="仿宋_GB2312"/>
                <w:szCs w:val="21"/>
              </w:rPr>
            </w:pPr>
          </w:p>
        </w:tc>
        <w:tc>
          <w:tcPr>
            <w:tcW w:w="737" w:type="dxa"/>
            <w:vAlign w:val="center"/>
          </w:tcPr>
          <w:p w14:paraId="141D0BB1">
            <w:pPr>
              <w:spacing w:line="300" w:lineRule="exact"/>
              <w:jc w:val="center"/>
              <w:rPr>
                <w:rFonts w:ascii="仿宋_GB2312" w:eastAsia="仿宋_GB2312"/>
                <w:szCs w:val="21"/>
              </w:rPr>
            </w:pPr>
          </w:p>
        </w:tc>
        <w:tc>
          <w:tcPr>
            <w:tcW w:w="669" w:type="dxa"/>
            <w:vAlign w:val="center"/>
          </w:tcPr>
          <w:p w14:paraId="0FC80715">
            <w:pPr>
              <w:spacing w:line="300" w:lineRule="exact"/>
              <w:jc w:val="center"/>
              <w:rPr>
                <w:rFonts w:ascii="仿宋_GB2312" w:eastAsia="仿宋_GB2312"/>
                <w:szCs w:val="21"/>
              </w:rPr>
            </w:pPr>
          </w:p>
        </w:tc>
      </w:tr>
      <w:tr w14:paraId="71792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20111365">
            <w:pPr>
              <w:spacing w:line="300" w:lineRule="exact"/>
              <w:jc w:val="left"/>
              <w:rPr>
                <w:rFonts w:ascii="方正书宋_GBK" w:eastAsia="方正书宋_GBK"/>
                <w:b/>
              </w:rPr>
            </w:pPr>
          </w:p>
        </w:tc>
        <w:tc>
          <w:tcPr>
            <w:tcW w:w="802" w:type="dxa"/>
            <w:vMerge w:val="continue"/>
            <w:vAlign w:val="center"/>
          </w:tcPr>
          <w:p w14:paraId="48C5382B">
            <w:pPr>
              <w:spacing w:line="300" w:lineRule="exact"/>
              <w:jc w:val="left"/>
              <w:rPr>
                <w:rFonts w:ascii="方正书宋_GBK" w:eastAsia="方正书宋_GBK"/>
              </w:rPr>
            </w:pPr>
          </w:p>
        </w:tc>
        <w:tc>
          <w:tcPr>
            <w:tcW w:w="2719" w:type="dxa"/>
            <w:vMerge w:val="continue"/>
            <w:vAlign w:val="center"/>
          </w:tcPr>
          <w:p w14:paraId="4EAB9A12">
            <w:pPr>
              <w:spacing w:line="300" w:lineRule="exact"/>
              <w:jc w:val="left"/>
              <w:rPr>
                <w:rFonts w:ascii="方正书宋_GBK" w:eastAsia="方正书宋_GBK"/>
              </w:rPr>
            </w:pPr>
          </w:p>
        </w:tc>
        <w:tc>
          <w:tcPr>
            <w:tcW w:w="1946" w:type="dxa"/>
            <w:vMerge w:val="continue"/>
            <w:vAlign w:val="center"/>
          </w:tcPr>
          <w:p w14:paraId="0EE23315">
            <w:pPr>
              <w:spacing w:line="300" w:lineRule="exact"/>
              <w:jc w:val="left"/>
              <w:rPr>
                <w:rFonts w:ascii="方正书宋_GBK" w:eastAsia="方正书宋_GBK"/>
              </w:rPr>
            </w:pPr>
          </w:p>
        </w:tc>
        <w:tc>
          <w:tcPr>
            <w:tcW w:w="1080" w:type="dxa"/>
            <w:vAlign w:val="center"/>
          </w:tcPr>
          <w:p w14:paraId="2D1FAA95">
            <w:pPr>
              <w:spacing w:line="300" w:lineRule="exact"/>
              <w:jc w:val="left"/>
              <w:rPr>
                <w:rFonts w:ascii="方正书宋_GBK" w:eastAsia="方正书宋_GBK"/>
              </w:rPr>
            </w:pPr>
            <w:r>
              <w:rPr>
                <w:rFonts w:hint="eastAsia" w:ascii="方正书宋_GBK" w:eastAsia="方正书宋_GBK"/>
              </w:rPr>
              <w:t>法警装备购置率</w:t>
            </w:r>
          </w:p>
        </w:tc>
        <w:tc>
          <w:tcPr>
            <w:tcW w:w="737" w:type="dxa"/>
            <w:vAlign w:val="center"/>
          </w:tcPr>
          <w:p w14:paraId="2228A6CA">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90</w:t>
            </w:r>
            <w:r>
              <w:rPr>
                <w:rFonts w:hint="eastAsia" w:ascii="仿宋_GB2312" w:eastAsia="仿宋_GB2312"/>
                <w:szCs w:val="21"/>
              </w:rPr>
              <w:t>%</w:t>
            </w:r>
          </w:p>
        </w:tc>
        <w:tc>
          <w:tcPr>
            <w:tcW w:w="737" w:type="dxa"/>
            <w:vAlign w:val="center"/>
          </w:tcPr>
          <w:p w14:paraId="167CAE4C">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70</w:t>
            </w:r>
            <w:r>
              <w:rPr>
                <w:rFonts w:hint="eastAsia" w:ascii="仿宋_GB2312" w:eastAsia="仿宋_GB2312"/>
                <w:szCs w:val="21"/>
              </w:rPr>
              <w:t>%</w:t>
            </w:r>
          </w:p>
        </w:tc>
        <w:tc>
          <w:tcPr>
            <w:tcW w:w="737" w:type="dxa"/>
            <w:vAlign w:val="center"/>
          </w:tcPr>
          <w:p w14:paraId="4DCB1C2A">
            <w:pPr>
              <w:spacing w:line="300" w:lineRule="exact"/>
              <w:jc w:val="center"/>
              <w:rPr>
                <w:rFonts w:ascii="仿宋_GB2312" w:eastAsia="仿宋_GB2312"/>
                <w:szCs w:val="21"/>
              </w:rPr>
            </w:pPr>
            <w:r>
              <w:rPr>
                <w:rFonts w:hint="eastAsia" w:ascii="仿宋_GB2312" w:eastAsia="仿宋_GB2312"/>
                <w:szCs w:val="21"/>
              </w:rPr>
              <w:t>≥</w:t>
            </w:r>
            <w:r>
              <w:rPr>
                <w:rFonts w:hint="eastAsia" w:ascii="仿宋_GB2312" w:hAnsi="宋体" w:eastAsia="仿宋_GB2312" w:cs="宋体"/>
                <w:szCs w:val="21"/>
              </w:rPr>
              <w:t>60</w:t>
            </w:r>
            <w:r>
              <w:rPr>
                <w:rFonts w:hint="eastAsia" w:ascii="仿宋_GB2312" w:eastAsia="仿宋_GB2312"/>
                <w:szCs w:val="21"/>
              </w:rPr>
              <w:t>%</w:t>
            </w:r>
          </w:p>
        </w:tc>
        <w:tc>
          <w:tcPr>
            <w:tcW w:w="669" w:type="dxa"/>
            <w:vAlign w:val="center"/>
          </w:tcPr>
          <w:p w14:paraId="5D4E22AA">
            <w:pPr>
              <w:spacing w:line="300" w:lineRule="exact"/>
              <w:jc w:val="center"/>
              <w:rPr>
                <w:rFonts w:ascii="仿宋_GB2312" w:eastAsia="仿宋_GB2312"/>
                <w:szCs w:val="21"/>
              </w:rPr>
            </w:pPr>
            <w:r>
              <w:rPr>
                <w:rFonts w:hint="eastAsia" w:ascii="仿宋_GB2312" w:eastAsia="仿宋_GB2312"/>
                <w:szCs w:val="21"/>
              </w:rPr>
              <w:t>&lt;</w:t>
            </w:r>
            <w:r>
              <w:rPr>
                <w:rFonts w:hint="eastAsia" w:ascii="仿宋_GB2312" w:hAnsi="宋体" w:eastAsia="仿宋_GB2312" w:cs="宋体"/>
                <w:szCs w:val="21"/>
              </w:rPr>
              <w:t>60</w:t>
            </w:r>
            <w:r>
              <w:rPr>
                <w:rFonts w:hint="eastAsia" w:ascii="仿宋_GB2312" w:eastAsia="仿宋_GB2312"/>
                <w:szCs w:val="21"/>
              </w:rPr>
              <w:t>%</w:t>
            </w:r>
          </w:p>
        </w:tc>
      </w:tr>
      <w:tr w14:paraId="26882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Align w:val="center"/>
          </w:tcPr>
          <w:p w14:paraId="740B9E2F">
            <w:pPr>
              <w:spacing w:line="300" w:lineRule="exact"/>
              <w:jc w:val="left"/>
              <w:rPr>
                <w:rFonts w:ascii="方正书宋_GBK" w:eastAsia="方正书宋_GBK"/>
                <w:b/>
              </w:rPr>
            </w:pPr>
            <w:r>
              <w:rPr>
                <w:rFonts w:hint="eastAsia" w:ascii="方正书宋_GBK" w:eastAsia="方正书宋_GBK"/>
                <w:b/>
              </w:rPr>
              <w:t>控告和刑事申诉检察</w:t>
            </w:r>
          </w:p>
        </w:tc>
        <w:tc>
          <w:tcPr>
            <w:tcW w:w="802" w:type="dxa"/>
            <w:vAlign w:val="center"/>
          </w:tcPr>
          <w:p w14:paraId="5878A8ED">
            <w:pPr>
              <w:spacing w:line="300" w:lineRule="exact"/>
              <w:jc w:val="center"/>
              <w:rPr>
                <w:rFonts w:ascii="宋体" w:hAnsi="宋体" w:cs="宋体"/>
              </w:rPr>
            </w:pPr>
          </w:p>
        </w:tc>
        <w:tc>
          <w:tcPr>
            <w:tcW w:w="2719" w:type="dxa"/>
            <w:vAlign w:val="center"/>
          </w:tcPr>
          <w:p w14:paraId="664710C4">
            <w:pPr>
              <w:spacing w:line="300" w:lineRule="exact"/>
              <w:jc w:val="left"/>
              <w:rPr>
                <w:rFonts w:ascii="方正书宋_GBK" w:eastAsia="方正书宋_GBK"/>
              </w:rPr>
            </w:pPr>
            <w:r>
              <w:rPr>
                <w:rFonts w:hint="eastAsia" w:ascii="方正书宋_GBK" w:eastAsia="方正书宋_GBK"/>
              </w:rPr>
              <w:t>受理来信来访、举报、国家赔偿、司法救助工作，受理民事监督案件，办理县院管辖的信访、举报案件、国家赔偿、司法救助案件以及上级机关交办、转办、督办案件。</w:t>
            </w:r>
          </w:p>
        </w:tc>
        <w:tc>
          <w:tcPr>
            <w:tcW w:w="1946" w:type="dxa"/>
            <w:vAlign w:val="center"/>
          </w:tcPr>
          <w:p w14:paraId="679E43D9">
            <w:pPr>
              <w:spacing w:line="300" w:lineRule="exact"/>
              <w:jc w:val="left"/>
              <w:rPr>
                <w:rFonts w:ascii="方正书宋_GBK" w:eastAsia="方正书宋_GBK"/>
              </w:rPr>
            </w:pPr>
            <w:r>
              <w:rPr>
                <w:rFonts w:hint="eastAsia" w:ascii="方正书宋_GBK" w:eastAsia="方正书宋_GBK"/>
              </w:rPr>
              <w:t>保护公民、法人和其他单位的合法权益，促进司法公正，维护社会稳定</w:t>
            </w:r>
          </w:p>
        </w:tc>
        <w:tc>
          <w:tcPr>
            <w:tcW w:w="1080" w:type="dxa"/>
            <w:vAlign w:val="center"/>
          </w:tcPr>
          <w:p w14:paraId="7C4861BC">
            <w:pPr>
              <w:spacing w:line="300" w:lineRule="exact"/>
              <w:jc w:val="left"/>
              <w:rPr>
                <w:rFonts w:ascii="方正书宋_GBK" w:eastAsia="方正书宋_GBK"/>
              </w:rPr>
            </w:pPr>
          </w:p>
        </w:tc>
        <w:tc>
          <w:tcPr>
            <w:tcW w:w="737" w:type="dxa"/>
            <w:vAlign w:val="center"/>
          </w:tcPr>
          <w:p w14:paraId="7BC67F47">
            <w:pPr>
              <w:spacing w:line="300" w:lineRule="exact"/>
              <w:jc w:val="center"/>
              <w:rPr>
                <w:rFonts w:ascii="仿宋_GB2312" w:eastAsia="仿宋_GB2312"/>
                <w:szCs w:val="21"/>
              </w:rPr>
            </w:pPr>
          </w:p>
        </w:tc>
        <w:tc>
          <w:tcPr>
            <w:tcW w:w="737" w:type="dxa"/>
            <w:vAlign w:val="center"/>
          </w:tcPr>
          <w:p w14:paraId="08A58143">
            <w:pPr>
              <w:spacing w:line="300" w:lineRule="exact"/>
              <w:jc w:val="center"/>
              <w:rPr>
                <w:rFonts w:ascii="仿宋_GB2312" w:eastAsia="仿宋_GB2312"/>
                <w:szCs w:val="21"/>
              </w:rPr>
            </w:pPr>
          </w:p>
        </w:tc>
        <w:tc>
          <w:tcPr>
            <w:tcW w:w="737" w:type="dxa"/>
            <w:vAlign w:val="center"/>
          </w:tcPr>
          <w:p w14:paraId="40054F1C">
            <w:pPr>
              <w:spacing w:line="300" w:lineRule="exact"/>
              <w:jc w:val="center"/>
              <w:rPr>
                <w:rFonts w:ascii="仿宋_GB2312" w:eastAsia="仿宋_GB2312"/>
                <w:szCs w:val="21"/>
              </w:rPr>
            </w:pPr>
          </w:p>
        </w:tc>
        <w:tc>
          <w:tcPr>
            <w:tcW w:w="669" w:type="dxa"/>
            <w:vAlign w:val="center"/>
          </w:tcPr>
          <w:p w14:paraId="2BC4EF04">
            <w:pPr>
              <w:spacing w:line="300" w:lineRule="exact"/>
              <w:jc w:val="center"/>
              <w:rPr>
                <w:rFonts w:ascii="仿宋_GB2312" w:eastAsia="仿宋_GB2312"/>
                <w:szCs w:val="21"/>
              </w:rPr>
            </w:pPr>
          </w:p>
        </w:tc>
      </w:tr>
      <w:tr w14:paraId="69DC1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restart"/>
            <w:vAlign w:val="center"/>
          </w:tcPr>
          <w:p w14:paraId="53944204">
            <w:pPr>
              <w:spacing w:line="300" w:lineRule="exact"/>
              <w:jc w:val="left"/>
              <w:rPr>
                <w:rFonts w:ascii="方正书宋_GBK" w:eastAsia="方正书宋_GBK"/>
                <w:b/>
              </w:rPr>
            </w:pPr>
            <w:r>
              <w:rPr>
                <w:rFonts w:hint="eastAsia" w:ascii="方正书宋_GBK" w:eastAsia="方正书宋_GBK"/>
                <w:b/>
              </w:rPr>
              <w:t>　　涉检信访办理</w:t>
            </w:r>
          </w:p>
        </w:tc>
        <w:tc>
          <w:tcPr>
            <w:tcW w:w="802" w:type="dxa"/>
            <w:vMerge w:val="restart"/>
            <w:vAlign w:val="center"/>
          </w:tcPr>
          <w:p w14:paraId="4D950F92">
            <w:pPr>
              <w:spacing w:line="300" w:lineRule="exact"/>
              <w:jc w:val="center"/>
              <w:rPr>
                <w:rFonts w:ascii="宋体" w:hAnsi="宋体" w:cs="宋体"/>
              </w:rPr>
            </w:pPr>
          </w:p>
        </w:tc>
        <w:tc>
          <w:tcPr>
            <w:tcW w:w="2719" w:type="dxa"/>
            <w:vMerge w:val="restart"/>
            <w:vAlign w:val="center"/>
          </w:tcPr>
          <w:p w14:paraId="2C01E10F">
            <w:pPr>
              <w:spacing w:line="300" w:lineRule="exact"/>
              <w:jc w:val="left"/>
              <w:rPr>
                <w:rFonts w:ascii="方正书宋_GBK" w:eastAsia="方正书宋_GBK"/>
              </w:rPr>
            </w:pPr>
            <w:r>
              <w:rPr>
                <w:rFonts w:hint="eastAsia" w:ascii="方正书宋_GBK" w:eastAsia="方正书宋_GBK"/>
              </w:rPr>
              <w:t>统一受理报案、控告、举报、申诉和犯罪嫌疑人投案自首，办理对公检法三机关及工作人员阻碍辩护人、诉讼代理人依法行使诉讼权利的控告或申诉，办理对本院办案中违法行为的控告或申诉，受理民事监督案件。</w:t>
            </w:r>
          </w:p>
        </w:tc>
        <w:tc>
          <w:tcPr>
            <w:tcW w:w="1946" w:type="dxa"/>
            <w:vMerge w:val="restart"/>
            <w:vAlign w:val="center"/>
          </w:tcPr>
          <w:p w14:paraId="65920935">
            <w:pPr>
              <w:spacing w:line="300" w:lineRule="exact"/>
              <w:jc w:val="left"/>
              <w:rPr>
                <w:rFonts w:ascii="方正书宋_GBK" w:eastAsia="方正书宋_GBK"/>
              </w:rPr>
            </w:pPr>
            <w:r>
              <w:rPr>
                <w:rFonts w:hint="eastAsia" w:ascii="方正书宋_GBK" w:eastAsia="方正书宋_GBK"/>
              </w:rPr>
              <w:t>构建依法有序信访秩序，及时依法解决群众诉求。</w:t>
            </w:r>
          </w:p>
        </w:tc>
        <w:tc>
          <w:tcPr>
            <w:tcW w:w="1080" w:type="dxa"/>
            <w:vAlign w:val="center"/>
          </w:tcPr>
          <w:p w14:paraId="2F2CD814">
            <w:pPr>
              <w:spacing w:line="300" w:lineRule="exact"/>
              <w:jc w:val="left"/>
              <w:rPr>
                <w:rFonts w:ascii="方正书宋_GBK" w:eastAsia="方正书宋_GBK"/>
              </w:rPr>
            </w:pPr>
            <w:r>
              <w:rPr>
                <w:rFonts w:hint="eastAsia" w:ascii="方正书宋_GBK" w:eastAsia="方正书宋_GBK"/>
              </w:rPr>
              <w:t>错案率</w:t>
            </w:r>
          </w:p>
        </w:tc>
        <w:tc>
          <w:tcPr>
            <w:tcW w:w="737" w:type="dxa"/>
            <w:vAlign w:val="center"/>
          </w:tcPr>
          <w:p w14:paraId="410394A3">
            <w:pPr>
              <w:spacing w:line="300" w:lineRule="exact"/>
              <w:rPr>
                <w:rFonts w:ascii="方正书宋_GBK" w:eastAsia="方正书宋_GBK"/>
              </w:rPr>
            </w:pPr>
            <w:r>
              <w:rPr>
                <w:rFonts w:hint="eastAsia" w:ascii="方正书宋_GBK" w:eastAsia="方正书宋_GBK"/>
              </w:rPr>
              <w:t>≤</w:t>
            </w:r>
            <w:r>
              <w:rPr>
                <w:rFonts w:ascii="方正书宋_GBK" w:eastAsia="方正书宋_GBK"/>
              </w:rPr>
              <w:t>5%</w:t>
            </w:r>
          </w:p>
        </w:tc>
        <w:tc>
          <w:tcPr>
            <w:tcW w:w="737" w:type="dxa"/>
            <w:vAlign w:val="center"/>
          </w:tcPr>
          <w:p w14:paraId="7FAAB188">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10</w:t>
            </w:r>
            <w:r>
              <w:rPr>
                <w:rFonts w:ascii="方正书宋_GBK" w:eastAsia="方正书宋_GBK"/>
              </w:rPr>
              <w:t>%</w:t>
            </w:r>
          </w:p>
        </w:tc>
        <w:tc>
          <w:tcPr>
            <w:tcW w:w="737" w:type="dxa"/>
            <w:vAlign w:val="center"/>
          </w:tcPr>
          <w:p w14:paraId="7C5EAA8C">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15</w:t>
            </w:r>
            <w:r>
              <w:rPr>
                <w:rFonts w:ascii="方正书宋_GBK" w:eastAsia="方正书宋_GBK"/>
              </w:rPr>
              <w:t>%</w:t>
            </w:r>
          </w:p>
        </w:tc>
        <w:tc>
          <w:tcPr>
            <w:tcW w:w="669" w:type="dxa"/>
            <w:vAlign w:val="center"/>
          </w:tcPr>
          <w:p w14:paraId="07ADB08A">
            <w:pPr>
              <w:spacing w:line="300" w:lineRule="exact"/>
              <w:jc w:val="center"/>
              <w:rPr>
                <w:rFonts w:ascii="方正书宋_GBK" w:eastAsia="方正书宋_GBK"/>
              </w:rPr>
            </w:pPr>
            <w:r>
              <w:rPr>
                <w:rFonts w:ascii="方正书宋_GBK" w:eastAsia="方正书宋_GBK"/>
              </w:rPr>
              <w:t>&gt;15%</w:t>
            </w:r>
          </w:p>
        </w:tc>
      </w:tr>
      <w:tr w14:paraId="26F02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2954BED6">
            <w:pPr>
              <w:spacing w:line="300" w:lineRule="exact"/>
              <w:jc w:val="left"/>
              <w:rPr>
                <w:rFonts w:ascii="方正书宋_GBK" w:eastAsia="方正书宋_GBK"/>
                <w:b/>
              </w:rPr>
            </w:pPr>
          </w:p>
        </w:tc>
        <w:tc>
          <w:tcPr>
            <w:tcW w:w="802" w:type="dxa"/>
            <w:vMerge w:val="continue"/>
            <w:vAlign w:val="center"/>
          </w:tcPr>
          <w:p w14:paraId="015CB1B5">
            <w:pPr>
              <w:spacing w:line="300" w:lineRule="exact"/>
              <w:jc w:val="left"/>
              <w:rPr>
                <w:rFonts w:ascii="方正书宋_GBK" w:eastAsia="方正书宋_GBK"/>
              </w:rPr>
            </w:pPr>
          </w:p>
        </w:tc>
        <w:tc>
          <w:tcPr>
            <w:tcW w:w="2719" w:type="dxa"/>
            <w:vMerge w:val="continue"/>
            <w:vAlign w:val="center"/>
          </w:tcPr>
          <w:p w14:paraId="2C974DF3">
            <w:pPr>
              <w:spacing w:line="300" w:lineRule="exact"/>
              <w:jc w:val="left"/>
              <w:rPr>
                <w:rFonts w:ascii="方正书宋_GBK" w:eastAsia="方正书宋_GBK"/>
              </w:rPr>
            </w:pPr>
          </w:p>
        </w:tc>
        <w:tc>
          <w:tcPr>
            <w:tcW w:w="1946" w:type="dxa"/>
            <w:vMerge w:val="continue"/>
            <w:vAlign w:val="center"/>
          </w:tcPr>
          <w:p w14:paraId="347C4C15">
            <w:pPr>
              <w:spacing w:line="300" w:lineRule="exact"/>
              <w:jc w:val="left"/>
              <w:rPr>
                <w:rFonts w:ascii="方正书宋_GBK" w:eastAsia="方正书宋_GBK"/>
              </w:rPr>
            </w:pPr>
          </w:p>
        </w:tc>
        <w:tc>
          <w:tcPr>
            <w:tcW w:w="1080" w:type="dxa"/>
            <w:vAlign w:val="center"/>
          </w:tcPr>
          <w:p w14:paraId="2B4EB555">
            <w:pPr>
              <w:spacing w:line="300" w:lineRule="exact"/>
              <w:jc w:val="left"/>
              <w:rPr>
                <w:rFonts w:ascii="方正书宋_GBK" w:eastAsia="方正书宋_GBK"/>
              </w:rPr>
            </w:pPr>
            <w:r>
              <w:rPr>
                <w:rFonts w:hint="eastAsia" w:ascii="方正书宋_GBK" w:eastAsia="方正书宋_GBK"/>
              </w:rPr>
              <w:t>法定期限内办结率</w:t>
            </w:r>
          </w:p>
        </w:tc>
        <w:tc>
          <w:tcPr>
            <w:tcW w:w="737" w:type="dxa"/>
            <w:vAlign w:val="center"/>
          </w:tcPr>
          <w:p w14:paraId="0D41E8A1">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90</w:t>
            </w:r>
            <w:r>
              <w:rPr>
                <w:rFonts w:ascii="方正书宋_GBK" w:eastAsia="方正书宋_GBK"/>
              </w:rPr>
              <w:t>%</w:t>
            </w:r>
          </w:p>
        </w:tc>
        <w:tc>
          <w:tcPr>
            <w:tcW w:w="737" w:type="dxa"/>
            <w:vAlign w:val="center"/>
          </w:tcPr>
          <w:p w14:paraId="69E6AD7B">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80</w:t>
            </w:r>
            <w:r>
              <w:rPr>
                <w:rFonts w:ascii="方正书宋_GBK" w:eastAsia="方正书宋_GBK"/>
              </w:rPr>
              <w:t>%</w:t>
            </w:r>
          </w:p>
        </w:tc>
        <w:tc>
          <w:tcPr>
            <w:tcW w:w="737" w:type="dxa"/>
            <w:vAlign w:val="center"/>
          </w:tcPr>
          <w:p w14:paraId="7B4DEE87">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60</w:t>
            </w:r>
            <w:r>
              <w:rPr>
                <w:rFonts w:ascii="方正书宋_GBK" w:eastAsia="方正书宋_GBK"/>
              </w:rPr>
              <w:t>%</w:t>
            </w:r>
          </w:p>
        </w:tc>
        <w:tc>
          <w:tcPr>
            <w:tcW w:w="669" w:type="dxa"/>
            <w:vAlign w:val="center"/>
          </w:tcPr>
          <w:p w14:paraId="46322F87">
            <w:pPr>
              <w:spacing w:line="300" w:lineRule="exact"/>
              <w:jc w:val="center"/>
              <w:rPr>
                <w:rFonts w:ascii="方正书宋_GBK" w:eastAsia="方正书宋_GBK"/>
              </w:rPr>
            </w:pPr>
            <w:r>
              <w:rPr>
                <w:rFonts w:ascii="方正书宋_GBK" w:eastAsia="方正书宋_GBK"/>
              </w:rPr>
              <w:t>&lt;60%</w:t>
            </w:r>
          </w:p>
        </w:tc>
      </w:tr>
      <w:tr w14:paraId="024E9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55277B83">
            <w:pPr>
              <w:spacing w:line="300" w:lineRule="exact"/>
              <w:jc w:val="left"/>
              <w:rPr>
                <w:rFonts w:ascii="方正书宋_GBK" w:eastAsia="方正书宋_GBK"/>
                <w:b/>
              </w:rPr>
            </w:pPr>
          </w:p>
        </w:tc>
        <w:tc>
          <w:tcPr>
            <w:tcW w:w="802" w:type="dxa"/>
            <w:vMerge w:val="continue"/>
            <w:vAlign w:val="center"/>
          </w:tcPr>
          <w:p w14:paraId="5D9427C1">
            <w:pPr>
              <w:spacing w:line="300" w:lineRule="exact"/>
              <w:jc w:val="left"/>
              <w:rPr>
                <w:rFonts w:ascii="方正书宋_GBK" w:eastAsia="方正书宋_GBK"/>
              </w:rPr>
            </w:pPr>
          </w:p>
        </w:tc>
        <w:tc>
          <w:tcPr>
            <w:tcW w:w="2719" w:type="dxa"/>
            <w:vMerge w:val="continue"/>
            <w:vAlign w:val="center"/>
          </w:tcPr>
          <w:p w14:paraId="48333623">
            <w:pPr>
              <w:spacing w:line="300" w:lineRule="exact"/>
              <w:jc w:val="left"/>
              <w:rPr>
                <w:rFonts w:ascii="方正书宋_GBK" w:eastAsia="方正书宋_GBK"/>
              </w:rPr>
            </w:pPr>
          </w:p>
        </w:tc>
        <w:tc>
          <w:tcPr>
            <w:tcW w:w="1946" w:type="dxa"/>
            <w:vMerge w:val="continue"/>
            <w:vAlign w:val="center"/>
          </w:tcPr>
          <w:p w14:paraId="5F00D798">
            <w:pPr>
              <w:spacing w:line="300" w:lineRule="exact"/>
              <w:jc w:val="left"/>
              <w:rPr>
                <w:rFonts w:ascii="方正书宋_GBK" w:eastAsia="方正书宋_GBK"/>
              </w:rPr>
            </w:pPr>
          </w:p>
        </w:tc>
        <w:tc>
          <w:tcPr>
            <w:tcW w:w="1080" w:type="dxa"/>
            <w:vAlign w:val="center"/>
          </w:tcPr>
          <w:p w14:paraId="479C3CDE">
            <w:pPr>
              <w:spacing w:line="300" w:lineRule="exact"/>
              <w:jc w:val="left"/>
              <w:rPr>
                <w:rFonts w:ascii="方正书宋_GBK" w:eastAsia="方正书宋_GBK"/>
              </w:rPr>
            </w:pPr>
            <w:r>
              <w:rPr>
                <w:rFonts w:hint="eastAsia" w:ascii="方正书宋_GBK" w:eastAsia="方正书宋_GBK"/>
              </w:rPr>
              <w:t>有效化解涉检信访矛盾率</w:t>
            </w:r>
          </w:p>
        </w:tc>
        <w:tc>
          <w:tcPr>
            <w:tcW w:w="737" w:type="dxa"/>
            <w:vAlign w:val="center"/>
          </w:tcPr>
          <w:p w14:paraId="29002BCE">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90</w:t>
            </w:r>
            <w:r>
              <w:rPr>
                <w:rFonts w:ascii="方正书宋_GBK" w:eastAsia="方正书宋_GBK"/>
              </w:rPr>
              <w:t>%</w:t>
            </w:r>
          </w:p>
        </w:tc>
        <w:tc>
          <w:tcPr>
            <w:tcW w:w="737" w:type="dxa"/>
            <w:vAlign w:val="center"/>
          </w:tcPr>
          <w:p w14:paraId="2B5C8EA9">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80</w:t>
            </w:r>
            <w:r>
              <w:rPr>
                <w:rFonts w:ascii="方正书宋_GBK" w:eastAsia="方正书宋_GBK"/>
              </w:rPr>
              <w:t>%</w:t>
            </w:r>
          </w:p>
        </w:tc>
        <w:tc>
          <w:tcPr>
            <w:tcW w:w="737" w:type="dxa"/>
            <w:vAlign w:val="center"/>
          </w:tcPr>
          <w:p w14:paraId="465535D3">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60</w:t>
            </w:r>
            <w:r>
              <w:rPr>
                <w:rFonts w:ascii="方正书宋_GBK" w:eastAsia="方正书宋_GBK"/>
              </w:rPr>
              <w:t>%</w:t>
            </w:r>
          </w:p>
        </w:tc>
        <w:tc>
          <w:tcPr>
            <w:tcW w:w="669" w:type="dxa"/>
            <w:vAlign w:val="center"/>
          </w:tcPr>
          <w:p w14:paraId="058488DD">
            <w:pPr>
              <w:spacing w:line="300" w:lineRule="exact"/>
              <w:rPr>
                <w:rFonts w:ascii="方正书宋_GBK" w:eastAsia="方正书宋_GBK"/>
              </w:rPr>
            </w:pPr>
            <w:r>
              <w:rPr>
                <w:rFonts w:ascii="方正书宋_GBK" w:eastAsia="方正书宋_GBK"/>
              </w:rPr>
              <w:t>&lt;</w:t>
            </w:r>
            <w:r>
              <w:rPr>
                <w:rFonts w:hint="eastAsia" w:ascii="宋体" w:hAnsi="宋体" w:cs="宋体"/>
              </w:rPr>
              <w:t>60</w:t>
            </w:r>
            <w:r>
              <w:rPr>
                <w:rFonts w:ascii="方正书宋_GBK" w:eastAsia="方正书宋_GBK"/>
              </w:rPr>
              <w:t>%</w:t>
            </w:r>
          </w:p>
        </w:tc>
      </w:tr>
      <w:tr w14:paraId="44D9E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restart"/>
            <w:vAlign w:val="center"/>
          </w:tcPr>
          <w:p w14:paraId="6E4210A5">
            <w:pPr>
              <w:spacing w:line="300" w:lineRule="exact"/>
              <w:jc w:val="left"/>
              <w:rPr>
                <w:rFonts w:ascii="方正书宋_GBK" w:eastAsia="方正书宋_GBK"/>
                <w:b/>
              </w:rPr>
            </w:pPr>
            <w:r>
              <w:rPr>
                <w:rFonts w:hint="eastAsia" w:ascii="方正书宋_GBK" w:eastAsia="方正书宋_GBK"/>
                <w:b/>
              </w:rPr>
              <w:t>　　举报管理、涉检国家赔偿和司法救助</w:t>
            </w:r>
          </w:p>
        </w:tc>
        <w:tc>
          <w:tcPr>
            <w:tcW w:w="802" w:type="dxa"/>
            <w:vMerge w:val="restart"/>
            <w:vAlign w:val="center"/>
          </w:tcPr>
          <w:p w14:paraId="76313D5C">
            <w:pPr>
              <w:spacing w:line="300" w:lineRule="exact"/>
              <w:jc w:val="left"/>
              <w:rPr>
                <w:rFonts w:ascii="方正书宋_GBK" w:eastAsia="方正书宋_GBK"/>
              </w:rPr>
            </w:pPr>
          </w:p>
        </w:tc>
        <w:tc>
          <w:tcPr>
            <w:tcW w:w="2719" w:type="dxa"/>
            <w:vMerge w:val="restart"/>
            <w:vAlign w:val="center"/>
          </w:tcPr>
          <w:p w14:paraId="383EE9DA">
            <w:pPr>
              <w:spacing w:line="300" w:lineRule="exact"/>
              <w:jc w:val="left"/>
              <w:rPr>
                <w:rFonts w:ascii="方正书宋_GBK" w:eastAsia="方正书宋_GBK"/>
              </w:rPr>
            </w:pPr>
            <w:r>
              <w:rPr>
                <w:rFonts w:hint="eastAsia" w:ascii="方正书宋_GBK" w:eastAsia="方正书宋_GBK"/>
              </w:rPr>
              <w:t>受理初核对国家工作人员职务犯罪的举报；统一办理人民检察院作为赔偿义务机关的刑事赔偿案件，对人民法院赔偿委员会判决、裁定进行监督，开展司法救助工作。</w:t>
            </w:r>
          </w:p>
        </w:tc>
        <w:tc>
          <w:tcPr>
            <w:tcW w:w="1946" w:type="dxa"/>
            <w:vMerge w:val="restart"/>
            <w:vAlign w:val="center"/>
          </w:tcPr>
          <w:p w14:paraId="66C69FDB">
            <w:pPr>
              <w:spacing w:line="300" w:lineRule="exact"/>
              <w:jc w:val="left"/>
              <w:rPr>
                <w:rFonts w:ascii="方正书宋_GBK" w:eastAsia="方正书宋_GBK"/>
              </w:rPr>
            </w:pPr>
            <w:r>
              <w:rPr>
                <w:rFonts w:hint="eastAsia" w:ascii="方正书宋_GBK" w:eastAsia="方正书宋_GBK"/>
              </w:rPr>
              <w:t>加强和改进举报工作，保护被赔偿人和被救助人合法权益。</w:t>
            </w:r>
          </w:p>
        </w:tc>
        <w:tc>
          <w:tcPr>
            <w:tcW w:w="1080" w:type="dxa"/>
            <w:vAlign w:val="center"/>
          </w:tcPr>
          <w:p w14:paraId="36578D46">
            <w:pPr>
              <w:spacing w:line="300" w:lineRule="exact"/>
              <w:jc w:val="left"/>
              <w:rPr>
                <w:rFonts w:ascii="方正书宋_GBK" w:eastAsia="方正书宋_GBK"/>
              </w:rPr>
            </w:pPr>
            <w:r>
              <w:rPr>
                <w:rFonts w:hint="eastAsia" w:ascii="方正书宋_GBK" w:eastAsia="方正书宋_GBK"/>
              </w:rPr>
              <w:t>法定期限内办结率</w:t>
            </w:r>
          </w:p>
        </w:tc>
        <w:tc>
          <w:tcPr>
            <w:tcW w:w="737" w:type="dxa"/>
            <w:vAlign w:val="center"/>
          </w:tcPr>
          <w:p w14:paraId="7832F79E">
            <w:pPr>
              <w:spacing w:line="300" w:lineRule="exact"/>
              <w:jc w:val="center"/>
              <w:rPr>
                <w:rFonts w:ascii="方正书宋_GBK" w:eastAsia="方正书宋_GBK"/>
              </w:rPr>
            </w:pPr>
            <w:r>
              <w:rPr>
                <w:rFonts w:hint="eastAsia" w:ascii="宋体" w:hAnsi="宋体" w:cs="宋体"/>
              </w:rPr>
              <w:t>100</w:t>
            </w:r>
            <w:r>
              <w:rPr>
                <w:rFonts w:ascii="方正书宋_GBK" w:eastAsia="方正书宋_GBK"/>
              </w:rPr>
              <w:t>%</w:t>
            </w:r>
          </w:p>
        </w:tc>
        <w:tc>
          <w:tcPr>
            <w:tcW w:w="737" w:type="dxa"/>
            <w:vAlign w:val="center"/>
          </w:tcPr>
          <w:p w14:paraId="3D978E02">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95</w:t>
            </w:r>
            <w:r>
              <w:rPr>
                <w:rFonts w:ascii="方正书宋_GBK" w:eastAsia="方正书宋_GBK"/>
              </w:rPr>
              <w:t>%</w:t>
            </w:r>
          </w:p>
        </w:tc>
        <w:tc>
          <w:tcPr>
            <w:tcW w:w="737" w:type="dxa"/>
            <w:vAlign w:val="center"/>
          </w:tcPr>
          <w:p w14:paraId="49AD4B76">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90</w:t>
            </w:r>
            <w:r>
              <w:rPr>
                <w:rFonts w:ascii="方正书宋_GBK" w:eastAsia="方正书宋_GBK"/>
              </w:rPr>
              <w:t>%</w:t>
            </w:r>
          </w:p>
        </w:tc>
        <w:tc>
          <w:tcPr>
            <w:tcW w:w="669" w:type="dxa"/>
            <w:vAlign w:val="center"/>
          </w:tcPr>
          <w:p w14:paraId="51DEF750">
            <w:pPr>
              <w:spacing w:line="300" w:lineRule="exact"/>
              <w:jc w:val="center"/>
              <w:rPr>
                <w:rFonts w:ascii="方正书宋_GBK" w:eastAsia="方正书宋_GBK"/>
              </w:rPr>
            </w:pPr>
            <w:r>
              <w:rPr>
                <w:rFonts w:ascii="方正书宋_GBK" w:eastAsia="方正书宋_GBK"/>
              </w:rPr>
              <w:t>&lt;90%</w:t>
            </w:r>
          </w:p>
        </w:tc>
      </w:tr>
      <w:tr w14:paraId="49704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3F586020">
            <w:pPr>
              <w:spacing w:line="300" w:lineRule="exact"/>
              <w:jc w:val="left"/>
              <w:rPr>
                <w:rFonts w:ascii="方正书宋_GBK" w:eastAsia="方正书宋_GBK"/>
                <w:b/>
              </w:rPr>
            </w:pPr>
          </w:p>
        </w:tc>
        <w:tc>
          <w:tcPr>
            <w:tcW w:w="802" w:type="dxa"/>
            <w:vMerge w:val="continue"/>
            <w:vAlign w:val="center"/>
          </w:tcPr>
          <w:p w14:paraId="391E039D">
            <w:pPr>
              <w:spacing w:line="300" w:lineRule="exact"/>
              <w:jc w:val="left"/>
              <w:rPr>
                <w:rFonts w:ascii="方正书宋_GBK" w:eastAsia="方正书宋_GBK"/>
              </w:rPr>
            </w:pPr>
          </w:p>
        </w:tc>
        <w:tc>
          <w:tcPr>
            <w:tcW w:w="2719" w:type="dxa"/>
            <w:vMerge w:val="continue"/>
            <w:vAlign w:val="center"/>
          </w:tcPr>
          <w:p w14:paraId="5AECBFD7">
            <w:pPr>
              <w:spacing w:line="300" w:lineRule="exact"/>
              <w:jc w:val="left"/>
              <w:rPr>
                <w:rFonts w:ascii="方正书宋_GBK" w:eastAsia="方正书宋_GBK"/>
              </w:rPr>
            </w:pPr>
          </w:p>
        </w:tc>
        <w:tc>
          <w:tcPr>
            <w:tcW w:w="1946" w:type="dxa"/>
            <w:vMerge w:val="continue"/>
            <w:vAlign w:val="center"/>
          </w:tcPr>
          <w:p w14:paraId="12083576">
            <w:pPr>
              <w:spacing w:line="300" w:lineRule="exact"/>
              <w:jc w:val="left"/>
              <w:rPr>
                <w:rFonts w:ascii="方正书宋_GBK" w:eastAsia="方正书宋_GBK"/>
              </w:rPr>
            </w:pPr>
          </w:p>
        </w:tc>
        <w:tc>
          <w:tcPr>
            <w:tcW w:w="1080" w:type="dxa"/>
            <w:vAlign w:val="center"/>
          </w:tcPr>
          <w:p w14:paraId="0386ED38">
            <w:pPr>
              <w:spacing w:line="300" w:lineRule="exact"/>
              <w:jc w:val="left"/>
              <w:rPr>
                <w:rFonts w:ascii="方正书宋_GBK" w:eastAsia="方正书宋_GBK"/>
              </w:rPr>
            </w:pPr>
            <w:r>
              <w:rPr>
                <w:rFonts w:hint="eastAsia" w:ascii="方正书宋_GBK" w:eastAsia="方正书宋_GBK"/>
              </w:rPr>
              <w:t>举报移送立案率</w:t>
            </w:r>
          </w:p>
        </w:tc>
        <w:tc>
          <w:tcPr>
            <w:tcW w:w="737" w:type="dxa"/>
            <w:vAlign w:val="center"/>
          </w:tcPr>
          <w:p w14:paraId="6A6F96FA">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50</w:t>
            </w:r>
            <w:r>
              <w:rPr>
                <w:rFonts w:ascii="方正书宋_GBK" w:eastAsia="方正书宋_GBK"/>
              </w:rPr>
              <w:t>%</w:t>
            </w:r>
          </w:p>
        </w:tc>
        <w:tc>
          <w:tcPr>
            <w:tcW w:w="737" w:type="dxa"/>
            <w:vAlign w:val="center"/>
          </w:tcPr>
          <w:p w14:paraId="036AA0DF">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40</w:t>
            </w:r>
            <w:r>
              <w:rPr>
                <w:rFonts w:ascii="方正书宋_GBK" w:eastAsia="方正书宋_GBK"/>
              </w:rPr>
              <w:t>%</w:t>
            </w:r>
          </w:p>
        </w:tc>
        <w:tc>
          <w:tcPr>
            <w:tcW w:w="737" w:type="dxa"/>
            <w:vAlign w:val="center"/>
          </w:tcPr>
          <w:p w14:paraId="7A375627">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30</w:t>
            </w:r>
            <w:r>
              <w:rPr>
                <w:rFonts w:ascii="方正书宋_GBK" w:eastAsia="方正书宋_GBK"/>
              </w:rPr>
              <w:t>%</w:t>
            </w:r>
          </w:p>
        </w:tc>
        <w:tc>
          <w:tcPr>
            <w:tcW w:w="669" w:type="dxa"/>
            <w:vAlign w:val="center"/>
          </w:tcPr>
          <w:p w14:paraId="1EA765E9">
            <w:pPr>
              <w:spacing w:line="300" w:lineRule="exact"/>
              <w:jc w:val="center"/>
              <w:rPr>
                <w:rFonts w:ascii="方正书宋_GBK" w:eastAsia="方正书宋_GBK"/>
              </w:rPr>
            </w:pPr>
            <w:r>
              <w:rPr>
                <w:rFonts w:ascii="方正书宋_GBK" w:eastAsia="方正书宋_GBK"/>
              </w:rPr>
              <w:t>&lt;30%</w:t>
            </w:r>
          </w:p>
        </w:tc>
      </w:tr>
      <w:tr w14:paraId="57B8D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3402E997">
            <w:pPr>
              <w:spacing w:line="300" w:lineRule="exact"/>
              <w:jc w:val="left"/>
              <w:rPr>
                <w:rFonts w:ascii="方正书宋_GBK" w:eastAsia="方正书宋_GBK"/>
                <w:b/>
              </w:rPr>
            </w:pPr>
          </w:p>
        </w:tc>
        <w:tc>
          <w:tcPr>
            <w:tcW w:w="802" w:type="dxa"/>
            <w:vMerge w:val="continue"/>
            <w:vAlign w:val="center"/>
          </w:tcPr>
          <w:p w14:paraId="08727A6F">
            <w:pPr>
              <w:spacing w:line="300" w:lineRule="exact"/>
              <w:jc w:val="left"/>
              <w:rPr>
                <w:rFonts w:ascii="方正书宋_GBK" w:eastAsia="方正书宋_GBK"/>
              </w:rPr>
            </w:pPr>
          </w:p>
        </w:tc>
        <w:tc>
          <w:tcPr>
            <w:tcW w:w="2719" w:type="dxa"/>
            <w:vMerge w:val="continue"/>
            <w:vAlign w:val="center"/>
          </w:tcPr>
          <w:p w14:paraId="3412488D">
            <w:pPr>
              <w:spacing w:line="300" w:lineRule="exact"/>
              <w:jc w:val="left"/>
              <w:rPr>
                <w:rFonts w:ascii="方正书宋_GBK" w:eastAsia="方正书宋_GBK"/>
              </w:rPr>
            </w:pPr>
          </w:p>
        </w:tc>
        <w:tc>
          <w:tcPr>
            <w:tcW w:w="1946" w:type="dxa"/>
            <w:vMerge w:val="continue"/>
            <w:vAlign w:val="center"/>
          </w:tcPr>
          <w:p w14:paraId="13070471">
            <w:pPr>
              <w:spacing w:line="300" w:lineRule="exact"/>
              <w:jc w:val="left"/>
              <w:rPr>
                <w:rFonts w:ascii="方正书宋_GBK" w:eastAsia="方正书宋_GBK"/>
              </w:rPr>
            </w:pPr>
          </w:p>
        </w:tc>
        <w:tc>
          <w:tcPr>
            <w:tcW w:w="1080" w:type="dxa"/>
            <w:vAlign w:val="center"/>
          </w:tcPr>
          <w:p w14:paraId="22FA06C0">
            <w:pPr>
              <w:spacing w:line="300" w:lineRule="exact"/>
              <w:jc w:val="left"/>
              <w:rPr>
                <w:rFonts w:ascii="方正书宋_GBK" w:eastAsia="方正书宋_GBK"/>
              </w:rPr>
            </w:pPr>
            <w:r>
              <w:rPr>
                <w:rFonts w:hint="eastAsia" w:ascii="方正书宋_GBK" w:eastAsia="方正书宋_GBK"/>
              </w:rPr>
              <w:t>涉检国家赔偿错案率</w:t>
            </w:r>
          </w:p>
        </w:tc>
        <w:tc>
          <w:tcPr>
            <w:tcW w:w="737" w:type="dxa"/>
            <w:vAlign w:val="center"/>
          </w:tcPr>
          <w:p w14:paraId="139F7BA2">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5%</w:t>
            </w:r>
          </w:p>
        </w:tc>
        <w:tc>
          <w:tcPr>
            <w:tcW w:w="737" w:type="dxa"/>
            <w:vAlign w:val="center"/>
          </w:tcPr>
          <w:p w14:paraId="0FF52B7D">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10</w:t>
            </w:r>
            <w:r>
              <w:rPr>
                <w:rFonts w:ascii="方正书宋_GBK" w:eastAsia="方正书宋_GBK"/>
              </w:rPr>
              <w:t>%</w:t>
            </w:r>
          </w:p>
        </w:tc>
        <w:tc>
          <w:tcPr>
            <w:tcW w:w="737" w:type="dxa"/>
            <w:vAlign w:val="center"/>
          </w:tcPr>
          <w:p w14:paraId="514C532E">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15</w:t>
            </w:r>
            <w:r>
              <w:rPr>
                <w:rFonts w:ascii="方正书宋_GBK" w:eastAsia="方正书宋_GBK"/>
              </w:rPr>
              <w:t>%</w:t>
            </w:r>
          </w:p>
        </w:tc>
        <w:tc>
          <w:tcPr>
            <w:tcW w:w="669" w:type="dxa"/>
            <w:vAlign w:val="center"/>
          </w:tcPr>
          <w:p w14:paraId="2C8A3882">
            <w:pPr>
              <w:spacing w:line="300" w:lineRule="exact"/>
              <w:jc w:val="center"/>
              <w:rPr>
                <w:rFonts w:ascii="方正书宋_GBK" w:eastAsia="方正书宋_GBK"/>
              </w:rPr>
            </w:pPr>
            <w:r>
              <w:rPr>
                <w:rFonts w:ascii="方正书宋_GBK" w:eastAsia="方正书宋_GBK"/>
              </w:rPr>
              <w:t>&gt;15%</w:t>
            </w:r>
          </w:p>
        </w:tc>
      </w:tr>
      <w:tr w14:paraId="176B8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446A3B5E">
            <w:pPr>
              <w:spacing w:line="300" w:lineRule="exact"/>
              <w:jc w:val="left"/>
              <w:rPr>
                <w:rFonts w:ascii="方正书宋_GBK" w:eastAsia="方正书宋_GBK"/>
                <w:b/>
              </w:rPr>
            </w:pPr>
          </w:p>
        </w:tc>
        <w:tc>
          <w:tcPr>
            <w:tcW w:w="802" w:type="dxa"/>
            <w:vMerge w:val="continue"/>
            <w:vAlign w:val="center"/>
          </w:tcPr>
          <w:p w14:paraId="1F2EA4F2">
            <w:pPr>
              <w:spacing w:line="300" w:lineRule="exact"/>
              <w:jc w:val="left"/>
              <w:rPr>
                <w:rFonts w:ascii="方正书宋_GBK" w:eastAsia="方正书宋_GBK"/>
              </w:rPr>
            </w:pPr>
          </w:p>
        </w:tc>
        <w:tc>
          <w:tcPr>
            <w:tcW w:w="2719" w:type="dxa"/>
            <w:vMerge w:val="continue"/>
            <w:vAlign w:val="center"/>
          </w:tcPr>
          <w:p w14:paraId="137ABB4C">
            <w:pPr>
              <w:spacing w:line="300" w:lineRule="exact"/>
              <w:jc w:val="left"/>
              <w:rPr>
                <w:rFonts w:ascii="方正书宋_GBK" w:eastAsia="方正书宋_GBK"/>
              </w:rPr>
            </w:pPr>
          </w:p>
        </w:tc>
        <w:tc>
          <w:tcPr>
            <w:tcW w:w="1946" w:type="dxa"/>
            <w:vMerge w:val="continue"/>
            <w:vAlign w:val="center"/>
          </w:tcPr>
          <w:p w14:paraId="38EE6883">
            <w:pPr>
              <w:spacing w:line="300" w:lineRule="exact"/>
              <w:jc w:val="left"/>
              <w:rPr>
                <w:rFonts w:ascii="方正书宋_GBK" w:eastAsia="方正书宋_GBK"/>
              </w:rPr>
            </w:pPr>
          </w:p>
        </w:tc>
        <w:tc>
          <w:tcPr>
            <w:tcW w:w="1080" w:type="dxa"/>
            <w:vAlign w:val="center"/>
          </w:tcPr>
          <w:p w14:paraId="236DB73B">
            <w:pPr>
              <w:spacing w:line="300" w:lineRule="exact"/>
              <w:jc w:val="left"/>
              <w:rPr>
                <w:rFonts w:ascii="方正书宋_GBK" w:eastAsia="方正书宋_GBK"/>
              </w:rPr>
            </w:pPr>
            <w:r>
              <w:rPr>
                <w:rFonts w:hint="eastAsia" w:ascii="方正书宋_GBK" w:eastAsia="方正书宋_GBK"/>
              </w:rPr>
              <w:t>举报线索处置率</w:t>
            </w:r>
          </w:p>
        </w:tc>
        <w:tc>
          <w:tcPr>
            <w:tcW w:w="737" w:type="dxa"/>
            <w:vAlign w:val="center"/>
          </w:tcPr>
          <w:p w14:paraId="11698CD1">
            <w:pPr>
              <w:spacing w:line="300" w:lineRule="exact"/>
              <w:jc w:val="center"/>
              <w:rPr>
                <w:rFonts w:ascii="方正书宋_GBK" w:eastAsia="方正书宋_GBK"/>
              </w:rPr>
            </w:pPr>
            <w:r>
              <w:rPr>
                <w:rFonts w:hint="eastAsia" w:ascii="宋体" w:hAnsi="宋体" w:cs="宋体"/>
              </w:rPr>
              <w:t>100</w:t>
            </w:r>
            <w:r>
              <w:rPr>
                <w:rFonts w:ascii="方正书宋_GBK" w:eastAsia="方正书宋_GBK"/>
              </w:rPr>
              <w:t>%</w:t>
            </w:r>
          </w:p>
        </w:tc>
        <w:tc>
          <w:tcPr>
            <w:tcW w:w="737" w:type="dxa"/>
            <w:vAlign w:val="center"/>
          </w:tcPr>
          <w:p w14:paraId="5BB1C5D3">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95</w:t>
            </w:r>
            <w:r>
              <w:rPr>
                <w:rFonts w:ascii="方正书宋_GBK" w:eastAsia="方正书宋_GBK"/>
              </w:rPr>
              <w:t>%</w:t>
            </w:r>
          </w:p>
        </w:tc>
        <w:tc>
          <w:tcPr>
            <w:tcW w:w="737" w:type="dxa"/>
            <w:vAlign w:val="center"/>
          </w:tcPr>
          <w:p w14:paraId="7B8D39A4">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90</w:t>
            </w:r>
            <w:r>
              <w:rPr>
                <w:rFonts w:ascii="方正书宋_GBK" w:eastAsia="方正书宋_GBK"/>
              </w:rPr>
              <w:t>%</w:t>
            </w:r>
          </w:p>
        </w:tc>
        <w:tc>
          <w:tcPr>
            <w:tcW w:w="669" w:type="dxa"/>
            <w:vAlign w:val="center"/>
          </w:tcPr>
          <w:p w14:paraId="21128F64">
            <w:pPr>
              <w:spacing w:line="300" w:lineRule="exact"/>
              <w:rPr>
                <w:rFonts w:ascii="方正书宋_GBK" w:eastAsia="方正书宋_GBK"/>
              </w:rPr>
            </w:pPr>
            <w:r>
              <w:rPr>
                <w:rFonts w:ascii="方正书宋_GBK" w:eastAsia="方正书宋_GBK"/>
              </w:rPr>
              <w:t>&lt;</w:t>
            </w:r>
            <w:r>
              <w:rPr>
                <w:rFonts w:hint="eastAsia" w:ascii="宋体" w:hAnsi="宋体" w:cs="宋体"/>
              </w:rPr>
              <w:t>90</w:t>
            </w:r>
            <w:r>
              <w:rPr>
                <w:rFonts w:ascii="方正书宋_GBK" w:eastAsia="方正书宋_GBK"/>
              </w:rPr>
              <w:t>%</w:t>
            </w:r>
          </w:p>
        </w:tc>
      </w:tr>
      <w:tr w14:paraId="3AC53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34E74B90">
            <w:pPr>
              <w:spacing w:line="300" w:lineRule="exact"/>
              <w:jc w:val="left"/>
              <w:rPr>
                <w:rFonts w:ascii="方正书宋_GBK" w:eastAsia="方正书宋_GBK"/>
                <w:b/>
              </w:rPr>
            </w:pPr>
          </w:p>
        </w:tc>
        <w:tc>
          <w:tcPr>
            <w:tcW w:w="802" w:type="dxa"/>
            <w:vMerge w:val="continue"/>
            <w:vAlign w:val="center"/>
          </w:tcPr>
          <w:p w14:paraId="12DE9D68">
            <w:pPr>
              <w:spacing w:line="300" w:lineRule="exact"/>
              <w:jc w:val="left"/>
              <w:rPr>
                <w:rFonts w:ascii="方正书宋_GBK" w:eastAsia="方正书宋_GBK"/>
              </w:rPr>
            </w:pPr>
          </w:p>
        </w:tc>
        <w:tc>
          <w:tcPr>
            <w:tcW w:w="2719" w:type="dxa"/>
            <w:vMerge w:val="continue"/>
            <w:vAlign w:val="center"/>
          </w:tcPr>
          <w:p w14:paraId="45F21234">
            <w:pPr>
              <w:spacing w:line="300" w:lineRule="exact"/>
              <w:jc w:val="left"/>
              <w:rPr>
                <w:rFonts w:ascii="方正书宋_GBK" w:eastAsia="方正书宋_GBK"/>
              </w:rPr>
            </w:pPr>
          </w:p>
        </w:tc>
        <w:tc>
          <w:tcPr>
            <w:tcW w:w="1946" w:type="dxa"/>
            <w:vMerge w:val="continue"/>
            <w:vAlign w:val="center"/>
          </w:tcPr>
          <w:p w14:paraId="7D5E69C4">
            <w:pPr>
              <w:spacing w:line="300" w:lineRule="exact"/>
              <w:jc w:val="left"/>
              <w:rPr>
                <w:rFonts w:ascii="方正书宋_GBK" w:eastAsia="方正书宋_GBK"/>
              </w:rPr>
            </w:pPr>
          </w:p>
        </w:tc>
        <w:tc>
          <w:tcPr>
            <w:tcW w:w="1080" w:type="dxa"/>
            <w:vAlign w:val="center"/>
          </w:tcPr>
          <w:p w14:paraId="37FE8D9B">
            <w:pPr>
              <w:spacing w:line="300" w:lineRule="exact"/>
              <w:jc w:val="left"/>
              <w:rPr>
                <w:rFonts w:ascii="方正书宋_GBK" w:eastAsia="方正书宋_GBK"/>
              </w:rPr>
            </w:pPr>
            <w:r>
              <w:rPr>
                <w:rFonts w:hint="eastAsia" w:ascii="方正书宋_GBK" w:eastAsia="方正书宋_GBK"/>
              </w:rPr>
              <w:t>涉检国家赔偿率</w:t>
            </w:r>
          </w:p>
        </w:tc>
        <w:tc>
          <w:tcPr>
            <w:tcW w:w="737" w:type="dxa"/>
            <w:vAlign w:val="center"/>
          </w:tcPr>
          <w:p w14:paraId="5482E046">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90</w:t>
            </w:r>
            <w:r>
              <w:rPr>
                <w:rFonts w:ascii="方正书宋_GBK" w:eastAsia="方正书宋_GBK"/>
              </w:rPr>
              <w:t>%</w:t>
            </w:r>
          </w:p>
        </w:tc>
        <w:tc>
          <w:tcPr>
            <w:tcW w:w="737" w:type="dxa"/>
            <w:vAlign w:val="center"/>
          </w:tcPr>
          <w:p w14:paraId="22FD2AD6">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80</w:t>
            </w:r>
            <w:r>
              <w:rPr>
                <w:rFonts w:ascii="方正书宋_GBK" w:eastAsia="方正书宋_GBK"/>
              </w:rPr>
              <w:t>%</w:t>
            </w:r>
          </w:p>
        </w:tc>
        <w:tc>
          <w:tcPr>
            <w:tcW w:w="737" w:type="dxa"/>
            <w:vAlign w:val="center"/>
          </w:tcPr>
          <w:p w14:paraId="459D8561">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60</w:t>
            </w:r>
            <w:r>
              <w:rPr>
                <w:rFonts w:ascii="方正书宋_GBK" w:eastAsia="方正书宋_GBK"/>
              </w:rPr>
              <w:t>%</w:t>
            </w:r>
          </w:p>
        </w:tc>
        <w:tc>
          <w:tcPr>
            <w:tcW w:w="669" w:type="dxa"/>
            <w:vAlign w:val="center"/>
          </w:tcPr>
          <w:p w14:paraId="0DABBB35">
            <w:pPr>
              <w:spacing w:line="300" w:lineRule="exact"/>
              <w:jc w:val="center"/>
              <w:rPr>
                <w:rFonts w:ascii="方正书宋_GBK" w:eastAsia="方正书宋_GBK"/>
              </w:rPr>
            </w:pPr>
            <w:r>
              <w:rPr>
                <w:rFonts w:ascii="方正书宋_GBK" w:eastAsia="方正书宋_GBK"/>
              </w:rPr>
              <w:t>&lt;</w:t>
            </w:r>
            <w:r>
              <w:rPr>
                <w:rFonts w:hint="eastAsia" w:ascii="宋体" w:hAnsi="宋体" w:cs="宋体"/>
              </w:rPr>
              <w:t>60</w:t>
            </w:r>
            <w:r>
              <w:rPr>
                <w:rFonts w:ascii="方正书宋_GBK" w:eastAsia="方正书宋_GBK"/>
              </w:rPr>
              <w:t>%</w:t>
            </w:r>
          </w:p>
        </w:tc>
      </w:tr>
      <w:tr w14:paraId="6254D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Merge w:val="continue"/>
            <w:vAlign w:val="center"/>
          </w:tcPr>
          <w:p w14:paraId="6B9B7ECD">
            <w:pPr>
              <w:spacing w:line="300" w:lineRule="exact"/>
              <w:jc w:val="left"/>
              <w:rPr>
                <w:rFonts w:ascii="方正书宋_GBK" w:eastAsia="方正书宋_GBK"/>
                <w:b/>
              </w:rPr>
            </w:pPr>
          </w:p>
        </w:tc>
        <w:tc>
          <w:tcPr>
            <w:tcW w:w="802" w:type="dxa"/>
            <w:vMerge w:val="continue"/>
            <w:vAlign w:val="center"/>
          </w:tcPr>
          <w:p w14:paraId="447FFC54">
            <w:pPr>
              <w:spacing w:line="300" w:lineRule="exact"/>
              <w:jc w:val="left"/>
              <w:rPr>
                <w:rFonts w:ascii="方正书宋_GBK" w:eastAsia="方正书宋_GBK"/>
              </w:rPr>
            </w:pPr>
          </w:p>
        </w:tc>
        <w:tc>
          <w:tcPr>
            <w:tcW w:w="2719" w:type="dxa"/>
            <w:vMerge w:val="continue"/>
            <w:vAlign w:val="center"/>
          </w:tcPr>
          <w:p w14:paraId="67D7E89C">
            <w:pPr>
              <w:spacing w:line="300" w:lineRule="exact"/>
              <w:jc w:val="left"/>
              <w:rPr>
                <w:rFonts w:ascii="方正书宋_GBK" w:eastAsia="方正书宋_GBK"/>
              </w:rPr>
            </w:pPr>
          </w:p>
        </w:tc>
        <w:tc>
          <w:tcPr>
            <w:tcW w:w="1946" w:type="dxa"/>
            <w:vMerge w:val="continue"/>
            <w:vAlign w:val="center"/>
          </w:tcPr>
          <w:p w14:paraId="4E8C6148">
            <w:pPr>
              <w:spacing w:line="300" w:lineRule="exact"/>
              <w:jc w:val="left"/>
              <w:rPr>
                <w:rFonts w:ascii="方正书宋_GBK" w:eastAsia="方正书宋_GBK"/>
              </w:rPr>
            </w:pPr>
          </w:p>
        </w:tc>
        <w:tc>
          <w:tcPr>
            <w:tcW w:w="1080" w:type="dxa"/>
            <w:vAlign w:val="center"/>
          </w:tcPr>
          <w:p w14:paraId="127C54AD">
            <w:pPr>
              <w:spacing w:line="300" w:lineRule="exact"/>
              <w:jc w:val="left"/>
              <w:rPr>
                <w:rFonts w:ascii="方正书宋_GBK" w:eastAsia="方正书宋_GBK"/>
              </w:rPr>
            </w:pPr>
            <w:r>
              <w:rPr>
                <w:rFonts w:hint="eastAsia" w:ascii="方正书宋_GBK" w:eastAsia="方正书宋_GBK"/>
              </w:rPr>
              <w:t>司法救助率</w:t>
            </w:r>
          </w:p>
        </w:tc>
        <w:tc>
          <w:tcPr>
            <w:tcW w:w="737" w:type="dxa"/>
            <w:vAlign w:val="center"/>
          </w:tcPr>
          <w:p w14:paraId="1B7B2A40">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90</w:t>
            </w:r>
            <w:r>
              <w:rPr>
                <w:rFonts w:ascii="方正书宋_GBK" w:eastAsia="方正书宋_GBK"/>
              </w:rPr>
              <w:t>%</w:t>
            </w:r>
          </w:p>
        </w:tc>
        <w:tc>
          <w:tcPr>
            <w:tcW w:w="737" w:type="dxa"/>
            <w:vAlign w:val="center"/>
          </w:tcPr>
          <w:p w14:paraId="01B7A5D6">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80</w:t>
            </w:r>
            <w:r>
              <w:rPr>
                <w:rFonts w:ascii="方正书宋_GBK" w:eastAsia="方正书宋_GBK"/>
              </w:rPr>
              <w:t>%</w:t>
            </w:r>
          </w:p>
        </w:tc>
        <w:tc>
          <w:tcPr>
            <w:tcW w:w="737" w:type="dxa"/>
            <w:vAlign w:val="center"/>
          </w:tcPr>
          <w:p w14:paraId="3ECF67D0">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60</w:t>
            </w:r>
            <w:r>
              <w:rPr>
                <w:rFonts w:ascii="方正书宋_GBK" w:eastAsia="方正书宋_GBK"/>
              </w:rPr>
              <w:t>%</w:t>
            </w:r>
          </w:p>
        </w:tc>
        <w:tc>
          <w:tcPr>
            <w:tcW w:w="669" w:type="dxa"/>
            <w:vAlign w:val="center"/>
          </w:tcPr>
          <w:p w14:paraId="71F15996">
            <w:pPr>
              <w:spacing w:line="300" w:lineRule="exact"/>
              <w:jc w:val="center"/>
              <w:rPr>
                <w:rFonts w:ascii="方正书宋_GBK" w:eastAsia="方正书宋_GBK"/>
              </w:rPr>
            </w:pPr>
            <w:r>
              <w:rPr>
                <w:rFonts w:ascii="方正书宋_GBK" w:eastAsia="方正书宋_GBK"/>
              </w:rPr>
              <w:t>&lt;</w:t>
            </w:r>
            <w:r>
              <w:rPr>
                <w:rFonts w:hint="eastAsia" w:ascii="宋体" w:hAnsi="宋体" w:cs="宋体"/>
              </w:rPr>
              <w:t>60</w:t>
            </w:r>
            <w:r>
              <w:rPr>
                <w:rFonts w:ascii="方正书宋_GBK" w:eastAsia="方正书宋_GBK"/>
              </w:rPr>
              <w:t>%</w:t>
            </w:r>
          </w:p>
        </w:tc>
      </w:tr>
      <w:tr w14:paraId="7C7FE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Align w:val="center"/>
          </w:tcPr>
          <w:p w14:paraId="2217F6A9">
            <w:pPr>
              <w:spacing w:line="300" w:lineRule="exact"/>
              <w:jc w:val="left"/>
              <w:rPr>
                <w:rFonts w:ascii="方正书宋_GBK" w:eastAsia="方正书宋_GBK"/>
                <w:b/>
              </w:rPr>
            </w:pPr>
            <w:r>
              <w:rPr>
                <w:rFonts w:hint="eastAsia" w:ascii="方正书宋_GBK" w:eastAsia="方正书宋_GBK"/>
                <w:b/>
              </w:rPr>
              <w:t>检察事务管理</w:t>
            </w:r>
          </w:p>
        </w:tc>
        <w:tc>
          <w:tcPr>
            <w:tcW w:w="802" w:type="dxa"/>
            <w:vAlign w:val="center"/>
          </w:tcPr>
          <w:p w14:paraId="23D4862B">
            <w:pPr>
              <w:spacing w:line="300" w:lineRule="exact"/>
              <w:jc w:val="center"/>
              <w:rPr>
                <w:rFonts w:ascii="宋体" w:hAnsi="宋体" w:cs="宋体"/>
              </w:rPr>
            </w:pPr>
            <w:r>
              <w:rPr>
                <w:rFonts w:hint="eastAsia" w:ascii="宋体" w:hAnsi="宋体" w:cs="宋体"/>
              </w:rPr>
              <w:t>202</w:t>
            </w:r>
          </w:p>
        </w:tc>
        <w:tc>
          <w:tcPr>
            <w:tcW w:w="2719" w:type="dxa"/>
            <w:vAlign w:val="center"/>
          </w:tcPr>
          <w:p w14:paraId="4C844AE2">
            <w:pPr>
              <w:spacing w:line="300" w:lineRule="exact"/>
              <w:jc w:val="left"/>
              <w:rPr>
                <w:rFonts w:ascii="方正书宋_GBK" w:eastAsia="方正书宋_GBK"/>
              </w:rPr>
            </w:pPr>
            <w:r>
              <w:rPr>
                <w:rFonts w:hint="eastAsia" w:ascii="方正书宋_GBK" w:eastAsia="方正书宋_GBK"/>
              </w:rPr>
              <w:t>承担系统综合业务管理和综合事务管理工作</w:t>
            </w:r>
          </w:p>
        </w:tc>
        <w:tc>
          <w:tcPr>
            <w:tcW w:w="1946" w:type="dxa"/>
            <w:vAlign w:val="center"/>
          </w:tcPr>
          <w:p w14:paraId="537712CC">
            <w:pPr>
              <w:spacing w:line="300" w:lineRule="exact"/>
              <w:jc w:val="left"/>
              <w:rPr>
                <w:rFonts w:ascii="方正书宋_GBK" w:eastAsia="方正书宋_GBK"/>
              </w:rPr>
            </w:pPr>
            <w:r>
              <w:rPr>
                <w:rFonts w:hint="eastAsia" w:ascii="方正书宋_GBK" w:eastAsia="方正书宋_GBK"/>
              </w:rPr>
              <w:t>确保全年各项检察工作圆满完成</w:t>
            </w:r>
          </w:p>
        </w:tc>
        <w:tc>
          <w:tcPr>
            <w:tcW w:w="1080" w:type="dxa"/>
            <w:vAlign w:val="center"/>
          </w:tcPr>
          <w:p w14:paraId="5C7B5D4B">
            <w:pPr>
              <w:spacing w:line="300" w:lineRule="exact"/>
              <w:jc w:val="left"/>
              <w:rPr>
                <w:rFonts w:ascii="方正书宋_GBK" w:eastAsia="方正书宋_GBK"/>
              </w:rPr>
            </w:pPr>
          </w:p>
        </w:tc>
        <w:tc>
          <w:tcPr>
            <w:tcW w:w="737" w:type="dxa"/>
            <w:vAlign w:val="center"/>
          </w:tcPr>
          <w:p w14:paraId="134AC546">
            <w:pPr>
              <w:spacing w:line="300" w:lineRule="exact"/>
              <w:jc w:val="center"/>
              <w:rPr>
                <w:rFonts w:ascii="方正书宋_GBK" w:eastAsia="方正书宋_GBK"/>
              </w:rPr>
            </w:pPr>
          </w:p>
        </w:tc>
        <w:tc>
          <w:tcPr>
            <w:tcW w:w="737" w:type="dxa"/>
            <w:vAlign w:val="center"/>
          </w:tcPr>
          <w:p w14:paraId="73BDD302">
            <w:pPr>
              <w:spacing w:line="300" w:lineRule="exact"/>
              <w:jc w:val="center"/>
              <w:rPr>
                <w:rFonts w:ascii="方正书宋_GBK" w:eastAsia="方正书宋_GBK"/>
              </w:rPr>
            </w:pPr>
          </w:p>
        </w:tc>
        <w:tc>
          <w:tcPr>
            <w:tcW w:w="737" w:type="dxa"/>
            <w:vAlign w:val="center"/>
          </w:tcPr>
          <w:p w14:paraId="7B2D86EB">
            <w:pPr>
              <w:spacing w:line="300" w:lineRule="exact"/>
              <w:jc w:val="center"/>
              <w:rPr>
                <w:rFonts w:ascii="方正书宋_GBK" w:eastAsia="方正书宋_GBK"/>
              </w:rPr>
            </w:pPr>
          </w:p>
        </w:tc>
        <w:tc>
          <w:tcPr>
            <w:tcW w:w="669" w:type="dxa"/>
            <w:vAlign w:val="center"/>
          </w:tcPr>
          <w:p w14:paraId="6CE3A472">
            <w:pPr>
              <w:spacing w:line="300" w:lineRule="exact"/>
              <w:jc w:val="center"/>
              <w:rPr>
                <w:rFonts w:ascii="方正书宋_GBK" w:eastAsia="方正书宋_GBK"/>
              </w:rPr>
            </w:pPr>
          </w:p>
        </w:tc>
      </w:tr>
      <w:tr w14:paraId="6FEB0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Align w:val="center"/>
          </w:tcPr>
          <w:p w14:paraId="49D936B3">
            <w:pPr>
              <w:spacing w:line="300" w:lineRule="exact"/>
              <w:jc w:val="left"/>
              <w:rPr>
                <w:rFonts w:ascii="方正书宋_GBK" w:eastAsia="方正书宋_GBK"/>
                <w:b/>
              </w:rPr>
            </w:pPr>
            <w:r>
              <w:rPr>
                <w:rFonts w:hint="eastAsia" w:ascii="方正书宋_GBK" w:eastAsia="方正书宋_GBK"/>
                <w:b/>
              </w:rPr>
              <w:t>　　综合业务管理</w:t>
            </w:r>
          </w:p>
        </w:tc>
        <w:tc>
          <w:tcPr>
            <w:tcW w:w="802" w:type="dxa"/>
            <w:vAlign w:val="center"/>
          </w:tcPr>
          <w:p w14:paraId="2F3B59E5">
            <w:pPr>
              <w:spacing w:line="300" w:lineRule="exact"/>
              <w:jc w:val="center"/>
              <w:rPr>
                <w:rFonts w:ascii="宋体" w:hAnsi="宋体" w:cs="宋体"/>
              </w:rPr>
            </w:pPr>
            <w:r>
              <w:rPr>
                <w:rFonts w:hint="eastAsia" w:ascii="宋体" w:hAnsi="宋体" w:cs="宋体"/>
              </w:rPr>
              <w:t>82</w:t>
            </w:r>
          </w:p>
        </w:tc>
        <w:tc>
          <w:tcPr>
            <w:tcW w:w="2719" w:type="dxa"/>
            <w:vAlign w:val="center"/>
          </w:tcPr>
          <w:p w14:paraId="37D1DA0B">
            <w:pPr>
              <w:spacing w:line="300" w:lineRule="exact"/>
              <w:jc w:val="left"/>
              <w:rPr>
                <w:rFonts w:ascii="方正书宋_GBK" w:eastAsia="方正书宋_GBK"/>
              </w:rPr>
            </w:pPr>
            <w:r>
              <w:rPr>
                <w:rFonts w:hint="eastAsia" w:ascii="方正书宋_GBK" w:eastAsia="方正书宋_GBK"/>
              </w:rPr>
              <w:t>确定全县检察阶段性的工作重点和措施，部署检察工作任务；进行案件质量保证体系建设；开展涉农检察工作；参与社会管理综合治理等工作；推进行政执法与刑事司法无缝对接；进行法律政策研究工作；加强人民监督员和人大代表监督；统筹进行网络信息化建设；开展检察宣传工作；推进检务公开。</w:t>
            </w:r>
          </w:p>
        </w:tc>
        <w:tc>
          <w:tcPr>
            <w:tcW w:w="1946" w:type="dxa"/>
            <w:vAlign w:val="center"/>
          </w:tcPr>
          <w:p w14:paraId="73E17133">
            <w:pPr>
              <w:spacing w:line="300" w:lineRule="exact"/>
              <w:ind w:right="493" w:rightChars="235"/>
              <w:jc w:val="left"/>
              <w:rPr>
                <w:rFonts w:ascii="方正书宋_GBK" w:eastAsia="方正书宋_GBK"/>
              </w:rPr>
            </w:pPr>
            <w:r>
              <w:rPr>
                <w:rFonts w:hint="eastAsia" w:ascii="方正书宋_GBK" w:eastAsia="方正书宋_GBK"/>
              </w:rPr>
              <w:t>提高执法水平和办案质量、提升检察机关法律监督能力。</w:t>
            </w:r>
          </w:p>
        </w:tc>
        <w:tc>
          <w:tcPr>
            <w:tcW w:w="1080" w:type="dxa"/>
            <w:vAlign w:val="center"/>
          </w:tcPr>
          <w:p w14:paraId="3CE97E46">
            <w:pPr>
              <w:spacing w:line="300" w:lineRule="exact"/>
              <w:jc w:val="left"/>
              <w:rPr>
                <w:rFonts w:ascii="方正书宋_GBK" w:eastAsia="方正书宋_GBK"/>
              </w:rPr>
            </w:pPr>
            <w:r>
              <w:rPr>
                <w:rFonts w:hint="eastAsia" w:ascii="方正书宋_GBK" w:eastAsia="方正书宋_GBK"/>
              </w:rPr>
              <w:t>各项综合业务管理工作完成率</w:t>
            </w:r>
          </w:p>
        </w:tc>
        <w:tc>
          <w:tcPr>
            <w:tcW w:w="737" w:type="dxa"/>
            <w:vAlign w:val="center"/>
          </w:tcPr>
          <w:p w14:paraId="36CDE519">
            <w:pPr>
              <w:spacing w:line="300" w:lineRule="exact"/>
              <w:jc w:val="center"/>
              <w:rPr>
                <w:rFonts w:ascii="方正书宋_GBK" w:eastAsia="方正书宋_GBK"/>
              </w:rPr>
            </w:pPr>
            <w:r>
              <w:rPr>
                <w:rFonts w:ascii="方正书宋_GBK" w:eastAsia="方正书宋_GBK"/>
              </w:rPr>
              <w:t>1</w:t>
            </w:r>
          </w:p>
        </w:tc>
        <w:tc>
          <w:tcPr>
            <w:tcW w:w="737" w:type="dxa"/>
            <w:vAlign w:val="center"/>
          </w:tcPr>
          <w:p w14:paraId="78B519C0">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95</w:t>
            </w:r>
            <w:r>
              <w:rPr>
                <w:rFonts w:ascii="方正书宋_GBK" w:eastAsia="方正书宋_GBK"/>
              </w:rPr>
              <w:t>%</w:t>
            </w:r>
          </w:p>
        </w:tc>
        <w:tc>
          <w:tcPr>
            <w:tcW w:w="737" w:type="dxa"/>
            <w:vAlign w:val="center"/>
          </w:tcPr>
          <w:p w14:paraId="095C7CBB">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90</w:t>
            </w:r>
            <w:r>
              <w:rPr>
                <w:rFonts w:ascii="方正书宋_GBK" w:eastAsia="方正书宋_GBK"/>
              </w:rPr>
              <w:t>%</w:t>
            </w:r>
          </w:p>
        </w:tc>
        <w:tc>
          <w:tcPr>
            <w:tcW w:w="669" w:type="dxa"/>
            <w:vAlign w:val="center"/>
          </w:tcPr>
          <w:p w14:paraId="3B58CE7A">
            <w:pPr>
              <w:spacing w:line="300" w:lineRule="exact"/>
              <w:jc w:val="center"/>
              <w:rPr>
                <w:rFonts w:ascii="方正书宋_GBK" w:eastAsia="方正书宋_GBK"/>
              </w:rPr>
            </w:pPr>
            <w:r>
              <w:rPr>
                <w:rFonts w:ascii="方正书宋_GBK" w:eastAsia="方正书宋_GBK"/>
              </w:rPr>
              <w:t>&lt;</w:t>
            </w:r>
            <w:r>
              <w:rPr>
                <w:rFonts w:hint="eastAsia" w:ascii="宋体" w:hAnsi="宋体" w:cs="宋体"/>
              </w:rPr>
              <w:t>90</w:t>
            </w:r>
            <w:r>
              <w:rPr>
                <w:rFonts w:ascii="方正书宋_GBK" w:eastAsia="方正书宋_GBK"/>
              </w:rPr>
              <w:t>%</w:t>
            </w:r>
          </w:p>
        </w:tc>
      </w:tr>
      <w:tr w14:paraId="3A5A5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1481" w:type="dxa"/>
            <w:vAlign w:val="center"/>
          </w:tcPr>
          <w:p w14:paraId="3927E059">
            <w:pPr>
              <w:spacing w:line="300" w:lineRule="exact"/>
              <w:jc w:val="left"/>
              <w:rPr>
                <w:rFonts w:ascii="方正书宋_GBK" w:eastAsia="方正书宋_GBK"/>
                <w:b/>
              </w:rPr>
            </w:pPr>
            <w:r>
              <w:rPr>
                <w:rFonts w:hint="eastAsia" w:ascii="方正书宋_GBK" w:eastAsia="方正书宋_GBK"/>
                <w:b/>
              </w:rPr>
              <w:t>　　综合事务管理</w:t>
            </w:r>
          </w:p>
        </w:tc>
        <w:tc>
          <w:tcPr>
            <w:tcW w:w="802" w:type="dxa"/>
            <w:vAlign w:val="center"/>
          </w:tcPr>
          <w:p w14:paraId="59D06DE0">
            <w:pPr>
              <w:spacing w:line="300" w:lineRule="exact"/>
              <w:jc w:val="left"/>
              <w:rPr>
                <w:rFonts w:ascii="宋体" w:hAnsi="宋体" w:cs="宋体"/>
              </w:rPr>
            </w:pPr>
            <w:r>
              <w:rPr>
                <w:rFonts w:hint="eastAsia" w:ascii="宋体" w:hAnsi="宋体" w:cs="宋体"/>
              </w:rPr>
              <w:t>120</w:t>
            </w:r>
          </w:p>
        </w:tc>
        <w:tc>
          <w:tcPr>
            <w:tcW w:w="2719" w:type="dxa"/>
            <w:vAlign w:val="center"/>
          </w:tcPr>
          <w:p w14:paraId="34E7F7F7">
            <w:pPr>
              <w:spacing w:line="300" w:lineRule="exact"/>
              <w:jc w:val="left"/>
              <w:rPr>
                <w:rFonts w:ascii="方正书宋_GBK" w:eastAsia="方正书宋_GBK"/>
              </w:rPr>
            </w:pPr>
            <w:r>
              <w:rPr>
                <w:rFonts w:hint="eastAsia" w:ascii="方正书宋_GBK" w:eastAsia="方正书宋_GBK"/>
              </w:rPr>
              <w:t>开展全县检察人员的教育培训工作和对外交流工作；进行检察装备建设及维护；配备制式检察服装及法警服装；进行基础设施建设和维护。</w:t>
            </w:r>
          </w:p>
        </w:tc>
        <w:tc>
          <w:tcPr>
            <w:tcW w:w="1946" w:type="dxa"/>
            <w:vAlign w:val="center"/>
          </w:tcPr>
          <w:p w14:paraId="66DBB356">
            <w:pPr>
              <w:spacing w:line="300" w:lineRule="exact"/>
              <w:jc w:val="left"/>
              <w:rPr>
                <w:rFonts w:ascii="方正书宋_GBK" w:eastAsia="方正书宋_GBK"/>
              </w:rPr>
            </w:pPr>
            <w:r>
              <w:rPr>
                <w:rFonts w:hint="eastAsia" w:ascii="方正书宋_GBK" w:eastAsia="方正书宋_GBK"/>
              </w:rPr>
              <w:t>为检察工作顺利开展提供保障。</w:t>
            </w:r>
          </w:p>
        </w:tc>
        <w:tc>
          <w:tcPr>
            <w:tcW w:w="1080" w:type="dxa"/>
            <w:vAlign w:val="center"/>
          </w:tcPr>
          <w:p w14:paraId="5DDADA54">
            <w:pPr>
              <w:spacing w:line="300" w:lineRule="exact"/>
              <w:jc w:val="left"/>
              <w:rPr>
                <w:rFonts w:ascii="方正书宋_GBK" w:eastAsia="方正书宋_GBK"/>
              </w:rPr>
            </w:pPr>
            <w:r>
              <w:rPr>
                <w:rFonts w:hint="eastAsia" w:ascii="方正书宋_GBK" w:eastAsia="方正书宋_GBK"/>
              </w:rPr>
              <w:t>各项综合事务工作完成率</w:t>
            </w:r>
          </w:p>
        </w:tc>
        <w:tc>
          <w:tcPr>
            <w:tcW w:w="737" w:type="dxa"/>
            <w:vAlign w:val="center"/>
          </w:tcPr>
          <w:p w14:paraId="0ABA929B">
            <w:pPr>
              <w:spacing w:line="300" w:lineRule="exact"/>
              <w:jc w:val="center"/>
              <w:rPr>
                <w:rFonts w:ascii="方正书宋_GBK" w:eastAsia="方正书宋_GBK"/>
              </w:rPr>
            </w:pPr>
            <w:r>
              <w:rPr>
                <w:rFonts w:ascii="方正书宋_GBK" w:eastAsia="方正书宋_GBK"/>
              </w:rPr>
              <w:t>1</w:t>
            </w:r>
          </w:p>
        </w:tc>
        <w:tc>
          <w:tcPr>
            <w:tcW w:w="737" w:type="dxa"/>
            <w:vAlign w:val="center"/>
          </w:tcPr>
          <w:p w14:paraId="454E9065">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95</w:t>
            </w:r>
            <w:r>
              <w:rPr>
                <w:rFonts w:ascii="方正书宋_GBK" w:eastAsia="方正书宋_GBK"/>
              </w:rPr>
              <w:t>%</w:t>
            </w:r>
          </w:p>
        </w:tc>
        <w:tc>
          <w:tcPr>
            <w:tcW w:w="737" w:type="dxa"/>
            <w:vAlign w:val="center"/>
          </w:tcPr>
          <w:p w14:paraId="4B34B187">
            <w:pPr>
              <w:spacing w:line="300" w:lineRule="exact"/>
              <w:jc w:val="center"/>
              <w:rPr>
                <w:rFonts w:ascii="方正书宋_GBK" w:eastAsia="方正书宋_GBK"/>
              </w:rPr>
            </w:pPr>
            <w:r>
              <w:rPr>
                <w:rFonts w:hint="eastAsia" w:ascii="方正书宋_GBK" w:eastAsia="方正书宋_GBK"/>
              </w:rPr>
              <w:t>≥</w:t>
            </w:r>
            <w:r>
              <w:rPr>
                <w:rFonts w:hint="eastAsia" w:ascii="宋体" w:hAnsi="宋体" w:cs="宋体"/>
              </w:rPr>
              <w:t>90</w:t>
            </w:r>
            <w:r>
              <w:rPr>
                <w:rFonts w:ascii="方正书宋_GBK" w:eastAsia="方正书宋_GBK"/>
              </w:rPr>
              <w:t>%</w:t>
            </w:r>
          </w:p>
        </w:tc>
        <w:tc>
          <w:tcPr>
            <w:tcW w:w="669" w:type="dxa"/>
            <w:vAlign w:val="center"/>
          </w:tcPr>
          <w:p w14:paraId="0DE8FFE0">
            <w:pPr>
              <w:spacing w:line="300" w:lineRule="exact"/>
              <w:jc w:val="center"/>
              <w:rPr>
                <w:rFonts w:ascii="方正书宋_GBK" w:eastAsia="方正书宋_GBK"/>
              </w:rPr>
            </w:pPr>
            <w:r>
              <w:rPr>
                <w:rFonts w:ascii="方正书宋_GBK" w:eastAsia="方正书宋_GBK"/>
              </w:rPr>
              <w:t>&lt;</w:t>
            </w:r>
            <w:r>
              <w:rPr>
                <w:rFonts w:hint="eastAsia" w:ascii="宋体" w:hAnsi="宋体" w:cs="宋体"/>
              </w:rPr>
              <w:t>90</w:t>
            </w:r>
            <w:r>
              <w:rPr>
                <w:rFonts w:ascii="方正书宋_GBK" w:eastAsia="方正书宋_GBK"/>
              </w:rPr>
              <w:t>%</w:t>
            </w:r>
          </w:p>
        </w:tc>
      </w:tr>
      <w:bookmarkEnd w:id="0"/>
    </w:tbl>
    <w:p w14:paraId="3765BBCA">
      <w:pPr>
        <w:spacing w:line="300" w:lineRule="exact"/>
        <w:jc w:val="left"/>
        <w:outlineLvl w:val="0"/>
        <w:sectPr>
          <w:pgSz w:w="16839" w:h="11907" w:orient="landscape"/>
          <w:pgMar w:top="1020" w:right="1361" w:bottom="1020" w:left="1361" w:header="851" w:footer="992" w:gutter="0"/>
          <w:cols w:space="720" w:num="1"/>
          <w:docGrid w:type="lines" w:linePitch="312" w:charSpace="0"/>
        </w:sectPr>
      </w:pPr>
    </w:p>
    <w:p w14:paraId="3CE1B493">
      <w:pPr>
        <w:ind w:left="-1078" w:leftChars="-514" w:right="359" w:rightChars="171" w:hanging="1"/>
        <w:jc w:val="center"/>
        <w:outlineLvl w:val="0"/>
        <w:rPr>
          <w:rFonts w:ascii="黑体" w:hAnsi="黑体" w:eastAsia="黑体"/>
          <w:sz w:val="32"/>
          <w:szCs w:val="32"/>
        </w:rPr>
      </w:pPr>
      <w:r>
        <w:rPr>
          <w:rFonts w:hint="eastAsia" w:ascii="黑体" w:hAnsi="黑体" w:eastAsia="黑体"/>
          <w:sz w:val="32"/>
          <w:szCs w:val="32"/>
        </w:rPr>
        <w:t>第六部分：政府采购预算情况</w:t>
      </w:r>
    </w:p>
    <w:p w14:paraId="37B29D6D">
      <w:pPr>
        <w:ind w:left="-1619" w:leftChars="-771" w:firstLine="899" w:firstLineChars="281"/>
        <w:jc w:val="left"/>
        <w:outlineLvl w:val="0"/>
        <w:rPr>
          <w:rFonts w:ascii="仿宋_GB2312" w:hAnsi="仿宋" w:eastAsia="仿宋_GB2312"/>
          <w:sz w:val="32"/>
          <w:szCs w:val="32"/>
        </w:rPr>
      </w:pPr>
      <w:r>
        <w:rPr>
          <w:rFonts w:hint="eastAsia" w:ascii="仿宋_GB2312" w:hAnsi="仿宋" w:eastAsia="仿宋_GB2312"/>
          <w:sz w:val="32"/>
          <w:szCs w:val="32"/>
        </w:rPr>
        <w:t>2018年我院计划安排政府采购预算71万元，具体内容见下表：</w:t>
      </w:r>
    </w:p>
    <w:p w14:paraId="199EA866">
      <w:pPr>
        <w:jc w:val="center"/>
        <w:outlineLvl w:val="0"/>
        <w:rPr>
          <w:rFonts w:hint="eastAsia" w:ascii="方正小标宋_GBK" w:eastAsia="方正小标宋_GBK"/>
          <w:sz w:val="32"/>
        </w:rPr>
      </w:pPr>
      <w:bookmarkStart w:id="1" w:name="_Toc536533986"/>
      <w:r>
        <w:rPr>
          <w:rFonts w:hint="eastAsia" w:ascii="方正小标宋_GBK" w:eastAsia="方正小标宋_GBK"/>
          <w:sz w:val="32"/>
        </w:rPr>
        <w:t>部门政府采购预算</w:t>
      </w:r>
      <w:bookmarkEnd w:id="1"/>
    </w:p>
    <w:tbl>
      <w:tblPr>
        <w:tblStyle w:val="2"/>
        <w:tblW w:w="1456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25"/>
        <w:gridCol w:w="1282"/>
        <w:gridCol w:w="1186"/>
        <w:gridCol w:w="873"/>
        <w:gridCol w:w="586"/>
        <w:gridCol w:w="723"/>
        <w:gridCol w:w="1600"/>
        <w:gridCol w:w="961"/>
        <w:gridCol w:w="961"/>
        <w:gridCol w:w="961"/>
        <w:gridCol w:w="961"/>
        <w:gridCol w:w="964"/>
        <w:gridCol w:w="964"/>
        <w:gridCol w:w="921"/>
      </w:tblGrid>
      <w:tr w14:paraId="4A7E2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875" w:type="dxa"/>
            <w:gridSpan w:val="7"/>
            <w:tcBorders>
              <w:top w:val="single" w:color="FFFFFF" w:sz="6" w:space="0"/>
              <w:left w:val="single" w:color="FFFFFF" w:sz="6" w:space="0"/>
              <w:right w:val="single" w:color="FFFFFF" w:sz="6" w:space="0"/>
            </w:tcBorders>
            <w:shd w:val="clear" w:color="auto" w:fill="auto"/>
            <w:vAlign w:val="center"/>
          </w:tcPr>
          <w:p w14:paraId="6B570575">
            <w:pPr>
              <w:spacing w:line="300" w:lineRule="exact"/>
              <w:jc w:val="left"/>
              <w:rPr>
                <w:rFonts w:ascii="方正小标宋_GBK" w:eastAsia="方正小标宋_GBK"/>
                <w:sz w:val="24"/>
              </w:rPr>
            </w:pPr>
            <w:r>
              <w:rPr>
                <w:rFonts w:hint="eastAsia" w:ascii="方正小标宋_GBK" w:eastAsia="方正小标宋_GBK"/>
                <w:sz w:val="24"/>
              </w:rPr>
              <w:t>151定兴县人民检察院</w:t>
            </w:r>
          </w:p>
        </w:tc>
        <w:tc>
          <w:tcPr>
            <w:tcW w:w="6693" w:type="dxa"/>
            <w:gridSpan w:val="7"/>
            <w:tcBorders>
              <w:top w:val="single" w:color="FFFFFF" w:sz="6" w:space="0"/>
              <w:left w:val="single" w:color="FFFFFF" w:sz="6" w:space="0"/>
              <w:right w:val="single" w:color="FFFFFF" w:sz="6" w:space="0"/>
            </w:tcBorders>
            <w:shd w:val="clear" w:color="auto" w:fill="auto"/>
            <w:vAlign w:val="center"/>
          </w:tcPr>
          <w:p w14:paraId="217C2157">
            <w:pPr>
              <w:spacing w:line="300" w:lineRule="exact"/>
              <w:jc w:val="right"/>
              <w:rPr>
                <w:rFonts w:ascii="方正书宋_GBK" w:eastAsia="方正书宋_GBK"/>
                <w:sz w:val="24"/>
              </w:rPr>
            </w:pPr>
            <w:r>
              <w:rPr>
                <w:rFonts w:hint="eastAsia" w:ascii="方正书宋_GBK" w:eastAsia="方正书宋_GBK"/>
                <w:sz w:val="24"/>
              </w:rPr>
              <w:t>单位：万元</w:t>
            </w:r>
          </w:p>
        </w:tc>
      </w:tr>
      <w:tr w14:paraId="221F6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907" w:type="dxa"/>
            <w:gridSpan w:val="2"/>
            <w:shd w:val="clear" w:color="auto" w:fill="auto"/>
            <w:vAlign w:val="center"/>
          </w:tcPr>
          <w:p w14:paraId="1EB9A1F7">
            <w:pPr>
              <w:spacing w:line="300" w:lineRule="exact"/>
              <w:jc w:val="center"/>
              <w:rPr>
                <w:rFonts w:ascii="方正书宋_GBK" w:eastAsia="方正书宋_GBK"/>
                <w:b/>
              </w:rPr>
            </w:pPr>
            <w:r>
              <w:rPr>
                <w:rFonts w:hint="eastAsia" w:ascii="方正书宋_GBK" w:eastAsia="方正书宋_GBK"/>
                <w:b/>
              </w:rPr>
              <w:t>政府采购项目来源</w:t>
            </w:r>
          </w:p>
        </w:tc>
        <w:tc>
          <w:tcPr>
            <w:tcW w:w="1186" w:type="dxa"/>
            <w:vMerge w:val="restart"/>
            <w:shd w:val="clear" w:color="auto" w:fill="auto"/>
            <w:vAlign w:val="center"/>
          </w:tcPr>
          <w:p w14:paraId="4F7CD1AC">
            <w:pPr>
              <w:spacing w:line="300" w:lineRule="exact"/>
              <w:jc w:val="center"/>
              <w:rPr>
                <w:rFonts w:ascii="方正书宋_GBK" w:eastAsia="方正书宋_GBK"/>
                <w:b/>
              </w:rPr>
            </w:pPr>
            <w:r>
              <w:rPr>
                <w:rFonts w:hint="eastAsia" w:ascii="方正书宋_GBK" w:eastAsia="方正书宋_GBK"/>
                <w:b/>
              </w:rPr>
              <w:t>采购物品名称</w:t>
            </w:r>
          </w:p>
        </w:tc>
        <w:tc>
          <w:tcPr>
            <w:tcW w:w="873" w:type="dxa"/>
            <w:vMerge w:val="restart"/>
            <w:shd w:val="clear" w:color="auto" w:fill="auto"/>
            <w:vAlign w:val="center"/>
          </w:tcPr>
          <w:p w14:paraId="15F9B643">
            <w:pPr>
              <w:spacing w:line="300" w:lineRule="exact"/>
              <w:jc w:val="center"/>
              <w:rPr>
                <w:rFonts w:ascii="方正书宋_GBK" w:eastAsia="方正书宋_GBK"/>
                <w:b/>
              </w:rPr>
            </w:pPr>
            <w:r>
              <w:rPr>
                <w:rFonts w:hint="eastAsia" w:ascii="方正书宋_GBK" w:eastAsia="方正书宋_GBK"/>
                <w:b/>
              </w:rPr>
              <w:t>政府采购目录序号</w:t>
            </w:r>
          </w:p>
        </w:tc>
        <w:tc>
          <w:tcPr>
            <w:tcW w:w="586" w:type="dxa"/>
            <w:vMerge w:val="restart"/>
            <w:shd w:val="clear" w:color="auto" w:fill="auto"/>
            <w:vAlign w:val="center"/>
          </w:tcPr>
          <w:p w14:paraId="02CFD746">
            <w:pPr>
              <w:spacing w:line="300" w:lineRule="exact"/>
              <w:jc w:val="center"/>
              <w:rPr>
                <w:rFonts w:ascii="方正书宋_GBK" w:eastAsia="方正书宋_GBK"/>
                <w:b/>
              </w:rPr>
            </w:pPr>
            <w:r>
              <w:rPr>
                <w:rFonts w:hint="eastAsia" w:ascii="方正书宋_GBK" w:eastAsia="方正书宋_GBK"/>
                <w:b/>
              </w:rPr>
              <w:t>数量</w:t>
            </w:r>
            <w:r>
              <w:rPr>
                <w:rFonts w:ascii="方正书宋_GBK" w:eastAsia="方正书宋_GBK"/>
                <w:b/>
              </w:rPr>
              <w:t xml:space="preserve">  </w:t>
            </w:r>
            <w:r>
              <w:rPr>
                <w:rFonts w:hint="eastAsia" w:ascii="方正书宋_GBK" w:eastAsia="方正书宋_GBK"/>
                <w:b/>
              </w:rPr>
              <w:t>单位</w:t>
            </w:r>
          </w:p>
        </w:tc>
        <w:tc>
          <w:tcPr>
            <w:tcW w:w="723" w:type="dxa"/>
            <w:vMerge w:val="restart"/>
            <w:shd w:val="clear" w:color="auto" w:fill="auto"/>
            <w:vAlign w:val="center"/>
          </w:tcPr>
          <w:p w14:paraId="39EC932A">
            <w:pPr>
              <w:spacing w:line="300" w:lineRule="exact"/>
              <w:jc w:val="center"/>
              <w:rPr>
                <w:rFonts w:ascii="方正书宋_GBK" w:eastAsia="方正书宋_GBK"/>
                <w:b/>
              </w:rPr>
            </w:pPr>
            <w:r>
              <w:rPr>
                <w:rFonts w:hint="eastAsia" w:ascii="方正书宋_GBK" w:eastAsia="方正书宋_GBK"/>
                <w:b/>
              </w:rPr>
              <w:t>数量</w:t>
            </w:r>
          </w:p>
        </w:tc>
        <w:tc>
          <w:tcPr>
            <w:tcW w:w="1600" w:type="dxa"/>
            <w:vMerge w:val="restart"/>
            <w:shd w:val="clear" w:color="auto" w:fill="auto"/>
            <w:vAlign w:val="center"/>
          </w:tcPr>
          <w:p w14:paraId="70B15140">
            <w:pPr>
              <w:spacing w:line="300" w:lineRule="exact"/>
              <w:jc w:val="center"/>
              <w:rPr>
                <w:rFonts w:ascii="方正书宋_GBK" w:eastAsia="方正书宋_GBK"/>
                <w:b/>
              </w:rPr>
            </w:pPr>
            <w:r>
              <w:rPr>
                <w:rFonts w:hint="eastAsia" w:ascii="方正书宋_GBK" w:eastAsia="方正书宋_GBK"/>
                <w:b/>
              </w:rPr>
              <w:t>单价</w:t>
            </w:r>
          </w:p>
        </w:tc>
        <w:tc>
          <w:tcPr>
            <w:tcW w:w="6693" w:type="dxa"/>
            <w:gridSpan w:val="7"/>
            <w:shd w:val="clear" w:color="auto" w:fill="auto"/>
            <w:vAlign w:val="center"/>
          </w:tcPr>
          <w:p w14:paraId="5D8FED22">
            <w:pPr>
              <w:spacing w:line="300" w:lineRule="exact"/>
              <w:jc w:val="center"/>
              <w:rPr>
                <w:rFonts w:ascii="方正书宋_GBK" w:eastAsia="方正书宋_GBK"/>
                <w:b/>
              </w:rPr>
            </w:pPr>
            <w:r>
              <w:rPr>
                <w:rFonts w:hint="eastAsia" w:ascii="方正书宋_GBK" w:eastAsia="方正书宋_GBK"/>
                <w:b/>
              </w:rPr>
              <w:t>政府采购金额</w:t>
            </w:r>
          </w:p>
        </w:tc>
      </w:tr>
      <w:tr w14:paraId="48A01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625" w:type="dxa"/>
            <w:vMerge w:val="restart"/>
            <w:shd w:val="clear" w:color="auto" w:fill="auto"/>
            <w:vAlign w:val="center"/>
          </w:tcPr>
          <w:p w14:paraId="3AB6AB31">
            <w:pPr>
              <w:spacing w:line="300" w:lineRule="exact"/>
              <w:jc w:val="center"/>
              <w:rPr>
                <w:rFonts w:ascii="方正书宋_GBK" w:eastAsia="方正书宋_GBK"/>
                <w:b/>
              </w:rPr>
            </w:pPr>
            <w:r>
              <w:rPr>
                <w:rFonts w:hint="eastAsia" w:ascii="方正书宋_GBK" w:eastAsia="方正书宋_GBK"/>
                <w:b/>
              </w:rPr>
              <w:t>项目名称</w:t>
            </w:r>
          </w:p>
        </w:tc>
        <w:tc>
          <w:tcPr>
            <w:tcW w:w="1282" w:type="dxa"/>
            <w:vMerge w:val="restart"/>
            <w:shd w:val="clear" w:color="auto" w:fill="auto"/>
            <w:vAlign w:val="center"/>
          </w:tcPr>
          <w:p w14:paraId="3CE96F54">
            <w:pPr>
              <w:spacing w:line="300" w:lineRule="exact"/>
              <w:jc w:val="center"/>
              <w:rPr>
                <w:rFonts w:ascii="方正书宋_GBK" w:eastAsia="方正书宋_GBK"/>
                <w:b/>
              </w:rPr>
            </w:pPr>
            <w:r>
              <w:rPr>
                <w:rFonts w:hint="eastAsia" w:ascii="方正书宋_GBK" w:eastAsia="方正书宋_GBK"/>
                <w:b/>
              </w:rPr>
              <w:t>预算资金</w:t>
            </w:r>
          </w:p>
        </w:tc>
        <w:tc>
          <w:tcPr>
            <w:tcW w:w="1186" w:type="dxa"/>
            <w:vMerge w:val="continue"/>
            <w:shd w:val="clear" w:color="auto" w:fill="auto"/>
            <w:vAlign w:val="center"/>
          </w:tcPr>
          <w:p w14:paraId="1CB276C1">
            <w:pPr>
              <w:spacing w:line="300" w:lineRule="exact"/>
              <w:jc w:val="left"/>
              <w:outlineLvl w:val="0"/>
            </w:pPr>
          </w:p>
        </w:tc>
        <w:tc>
          <w:tcPr>
            <w:tcW w:w="873" w:type="dxa"/>
            <w:vMerge w:val="continue"/>
            <w:shd w:val="clear" w:color="auto" w:fill="auto"/>
            <w:vAlign w:val="center"/>
          </w:tcPr>
          <w:p w14:paraId="5F8B3D0A">
            <w:pPr>
              <w:spacing w:line="300" w:lineRule="exact"/>
              <w:jc w:val="left"/>
              <w:outlineLvl w:val="0"/>
            </w:pPr>
          </w:p>
        </w:tc>
        <w:tc>
          <w:tcPr>
            <w:tcW w:w="586" w:type="dxa"/>
            <w:vMerge w:val="continue"/>
            <w:shd w:val="clear" w:color="auto" w:fill="auto"/>
            <w:vAlign w:val="center"/>
          </w:tcPr>
          <w:p w14:paraId="5487EB82">
            <w:pPr>
              <w:spacing w:line="300" w:lineRule="exact"/>
              <w:jc w:val="left"/>
              <w:outlineLvl w:val="0"/>
            </w:pPr>
          </w:p>
        </w:tc>
        <w:tc>
          <w:tcPr>
            <w:tcW w:w="723" w:type="dxa"/>
            <w:vMerge w:val="continue"/>
            <w:shd w:val="clear" w:color="auto" w:fill="auto"/>
            <w:vAlign w:val="center"/>
          </w:tcPr>
          <w:p w14:paraId="1BA1D545">
            <w:pPr>
              <w:spacing w:line="300" w:lineRule="exact"/>
              <w:jc w:val="left"/>
              <w:outlineLvl w:val="0"/>
            </w:pPr>
          </w:p>
        </w:tc>
        <w:tc>
          <w:tcPr>
            <w:tcW w:w="1600" w:type="dxa"/>
            <w:vMerge w:val="continue"/>
            <w:shd w:val="clear" w:color="auto" w:fill="auto"/>
            <w:vAlign w:val="center"/>
          </w:tcPr>
          <w:p w14:paraId="79B9DADF">
            <w:pPr>
              <w:spacing w:line="300" w:lineRule="exact"/>
              <w:jc w:val="left"/>
              <w:outlineLvl w:val="0"/>
            </w:pPr>
          </w:p>
        </w:tc>
        <w:tc>
          <w:tcPr>
            <w:tcW w:w="961" w:type="dxa"/>
            <w:vMerge w:val="restart"/>
            <w:shd w:val="clear" w:color="auto" w:fill="auto"/>
            <w:vAlign w:val="center"/>
          </w:tcPr>
          <w:p w14:paraId="0A5A6308">
            <w:pPr>
              <w:spacing w:line="300" w:lineRule="exact"/>
              <w:jc w:val="center"/>
              <w:rPr>
                <w:rFonts w:ascii="方正书宋_GBK" w:eastAsia="方正书宋_GBK"/>
                <w:b/>
              </w:rPr>
            </w:pPr>
            <w:r>
              <w:rPr>
                <w:rFonts w:hint="eastAsia" w:ascii="方正书宋_GBK" w:eastAsia="方正书宋_GBK"/>
                <w:b/>
              </w:rPr>
              <w:t>总计</w:t>
            </w:r>
          </w:p>
        </w:tc>
        <w:tc>
          <w:tcPr>
            <w:tcW w:w="4811" w:type="dxa"/>
            <w:gridSpan w:val="5"/>
            <w:shd w:val="clear" w:color="auto" w:fill="auto"/>
            <w:vAlign w:val="center"/>
          </w:tcPr>
          <w:p w14:paraId="05320822">
            <w:pPr>
              <w:spacing w:line="300" w:lineRule="exact"/>
              <w:jc w:val="center"/>
              <w:rPr>
                <w:rFonts w:ascii="方正书宋_GBK" w:eastAsia="方正书宋_GBK"/>
                <w:b/>
              </w:rPr>
            </w:pPr>
            <w:r>
              <w:rPr>
                <w:rFonts w:hint="eastAsia" w:ascii="方正书宋_GBK" w:eastAsia="方正书宋_GBK"/>
                <w:b/>
              </w:rPr>
              <w:t>当年部门预算安排资金</w:t>
            </w:r>
          </w:p>
        </w:tc>
        <w:tc>
          <w:tcPr>
            <w:tcW w:w="921" w:type="dxa"/>
            <w:vMerge w:val="restart"/>
            <w:shd w:val="clear" w:color="auto" w:fill="auto"/>
            <w:vAlign w:val="center"/>
          </w:tcPr>
          <w:p w14:paraId="58C2482B">
            <w:pPr>
              <w:spacing w:line="300" w:lineRule="exact"/>
              <w:jc w:val="center"/>
              <w:rPr>
                <w:rFonts w:ascii="方正书宋_GBK" w:eastAsia="方正书宋_GBK"/>
                <w:b/>
              </w:rPr>
            </w:pPr>
            <w:r>
              <w:rPr>
                <w:rFonts w:hint="eastAsia" w:ascii="方正书宋_GBK" w:eastAsia="方正书宋_GBK"/>
                <w:b/>
              </w:rPr>
              <w:t>其他渠道资金</w:t>
            </w:r>
          </w:p>
        </w:tc>
      </w:tr>
      <w:tr w14:paraId="1AD60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625" w:type="dxa"/>
            <w:vMerge w:val="continue"/>
            <w:shd w:val="clear" w:color="auto" w:fill="auto"/>
            <w:vAlign w:val="center"/>
          </w:tcPr>
          <w:p w14:paraId="40C71D6A">
            <w:pPr>
              <w:spacing w:line="300" w:lineRule="exact"/>
              <w:jc w:val="left"/>
              <w:outlineLvl w:val="0"/>
            </w:pPr>
          </w:p>
        </w:tc>
        <w:tc>
          <w:tcPr>
            <w:tcW w:w="1282" w:type="dxa"/>
            <w:vMerge w:val="continue"/>
            <w:shd w:val="clear" w:color="auto" w:fill="auto"/>
            <w:vAlign w:val="center"/>
          </w:tcPr>
          <w:p w14:paraId="5BFFBC0D">
            <w:pPr>
              <w:spacing w:line="300" w:lineRule="exact"/>
              <w:jc w:val="left"/>
              <w:outlineLvl w:val="0"/>
            </w:pPr>
          </w:p>
        </w:tc>
        <w:tc>
          <w:tcPr>
            <w:tcW w:w="1186" w:type="dxa"/>
            <w:vMerge w:val="continue"/>
            <w:shd w:val="clear" w:color="auto" w:fill="auto"/>
            <w:vAlign w:val="center"/>
          </w:tcPr>
          <w:p w14:paraId="2FC1B3FA">
            <w:pPr>
              <w:spacing w:line="300" w:lineRule="exact"/>
              <w:jc w:val="left"/>
              <w:outlineLvl w:val="0"/>
            </w:pPr>
          </w:p>
        </w:tc>
        <w:tc>
          <w:tcPr>
            <w:tcW w:w="873" w:type="dxa"/>
            <w:vMerge w:val="continue"/>
            <w:shd w:val="clear" w:color="auto" w:fill="auto"/>
            <w:vAlign w:val="center"/>
          </w:tcPr>
          <w:p w14:paraId="0A1DC368">
            <w:pPr>
              <w:spacing w:line="300" w:lineRule="exact"/>
              <w:jc w:val="left"/>
              <w:outlineLvl w:val="0"/>
            </w:pPr>
          </w:p>
        </w:tc>
        <w:tc>
          <w:tcPr>
            <w:tcW w:w="586" w:type="dxa"/>
            <w:vMerge w:val="continue"/>
            <w:shd w:val="clear" w:color="auto" w:fill="auto"/>
            <w:vAlign w:val="center"/>
          </w:tcPr>
          <w:p w14:paraId="69247B9A">
            <w:pPr>
              <w:spacing w:line="300" w:lineRule="exact"/>
              <w:jc w:val="left"/>
              <w:outlineLvl w:val="0"/>
            </w:pPr>
          </w:p>
        </w:tc>
        <w:tc>
          <w:tcPr>
            <w:tcW w:w="723" w:type="dxa"/>
            <w:vMerge w:val="continue"/>
            <w:shd w:val="clear" w:color="auto" w:fill="auto"/>
            <w:vAlign w:val="center"/>
          </w:tcPr>
          <w:p w14:paraId="4BBC1DA0">
            <w:pPr>
              <w:spacing w:line="300" w:lineRule="exact"/>
              <w:jc w:val="left"/>
              <w:outlineLvl w:val="0"/>
            </w:pPr>
          </w:p>
        </w:tc>
        <w:tc>
          <w:tcPr>
            <w:tcW w:w="1600" w:type="dxa"/>
            <w:vMerge w:val="continue"/>
            <w:shd w:val="clear" w:color="auto" w:fill="auto"/>
            <w:vAlign w:val="center"/>
          </w:tcPr>
          <w:p w14:paraId="7860C486">
            <w:pPr>
              <w:spacing w:line="300" w:lineRule="exact"/>
              <w:jc w:val="left"/>
              <w:outlineLvl w:val="0"/>
            </w:pPr>
          </w:p>
        </w:tc>
        <w:tc>
          <w:tcPr>
            <w:tcW w:w="961" w:type="dxa"/>
            <w:vMerge w:val="continue"/>
            <w:shd w:val="clear" w:color="auto" w:fill="auto"/>
            <w:vAlign w:val="center"/>
          </w:tcPr>
          <w:p w14:paraId="6CF7E2C6">
            <w:pPr>
              <w:spacing w:line="300" w:lineRule="exact"/>
              <w:jc w:val="left"/>
              <w:outlineLvl w:val="0"/>
            </w:pPr>
          </w:p>
        </w:tc>
        <w:tc>
          <w:tcPr>
            <w:tcW w:w="961" w:type="dxa"/>
            <w:shd w:val="clear" w:color="auto" w:fill="auto"/>
            <w:vAlign w:val="center"/>
          </w:tcPr>
          <w:p w14:paraId="054CF6F1">
            <w:pPr>
              <w:spacing w:line="300" w:lineRule="exact"/>
              <w:jc w:val="center"/>
              <w:rPr>
                <w:rFonts w:ascii="方正书宋_GBK" w:eastAsia="方正书宋_GBK"/>
                <w:b/>
              </w:rPr>
            </w:pPr>
            <w:r>
              <w:rPr>
                <w:rFonts w:hint="eastAsia" w:ascii="方正书宋_GBK" w:eastAsia="方正书宋_GBK"/>
                <w:b/>
              </w:rPr>
              <w:t>合计</w:t>
            </w:r>
          </w:p>
        </w:tc>
        <w:tc>
          <w:tcPr>
            <w:tcW w:w="961" w:type="dxa"/>
            <w:shd w:val="clear" w:color="auto" w:fill="auto"/>
            <w:vAlign w:val="center"/>
          </w:tcPr>
          <w:p w14:paraId="4C40DF1C">
            <w:pPr>
              <w:spacing w:line="300" w:lineRule="exact"/>
              <w:jc w:val="center"/>
              <w:rPr>
                <w:rFonts w:ascii="方正书宋_GBK" w:eastAsia="方正书宋_GBK"/>
                <w:b/>
              </w:rPr>
            </w:pPr>
            <w:r>
              <w:rPr>
                <w:rFonts w:hint="eastAsia" w:ascii="方正书宋_GBK" w:eastAsia="方正书宋_GBK"/>
                <w:b/>
              </w:rPr>
              <w:t>一般公共预算拨款</w:t>
            </w:r>
          </w:p>
        </w:tc>
        <w:tc>
          <w:tcPr>
            <w:tcW w:w="961" w:type="dxa"/>
            <w:shd w:val="clear" w:color="auto" w:fill="auto"/>
            <w:vAlign w:val="center"/>
          </w:tcPr>
          <w:p w14:paraId="59F45109">
            <w:pPr>
              <w:spacing w:line="300" w:lineRule="exact"/>
              <w:jc w:val="center"/>
              <w:rPr>
                <w:rFonts w:ascii="方正书宋_GBK" w:eastAsia="方正书宋_GBK"/>
                <w:b/>
              </w:rPr>
            </w:pPr>
            <w:r>
              <w:rPr>
                <w:rFonts w:hint="eastAsia" w:ascii="方正书宋_GBK" w:eastAsia="方正书宋_GBK"/>
                <w:b/>
              </w:rPr>
              <w:t>基金预算拨款</w:t>
            </w:r>
          </w:p>
        </w:tc>
        <w:tc>
          <w:tcPr>
            <w:tcW w:w="964" w:type="dxa"/>
            <w:shd w:val="clear" w:color="auto" w:fill="auto"/>
            <w:vAlign w:val="center"/>
          </w:tcPr>
          <w:p w14:paraId="13EA391C">
            <w:pPr>
              <w:spacing w:line="300" w:lineRule="exact"/>
              <w:jc w:val="center"/>
              <w:rPr>
                <w:rFonts w:ascii="方正书宋_GBK" w:eastAsia="方正书宋_GBK"/>
                <w:b/>
              </w:rPr>
            </w:pPr>
            <w:r>
              <w:rPr>
                <w:rFonts w:hint="eastAsia" w:ascii="方正书宋_GBK" w:eastAsia="方正书宋_GBK"/>
                <w:b/>
              </w:rPr>
              <w:t>财政专户核拨</w:t>
            </w:r>
          </w:p>
        </w:tc>
        <w:tc>
          <w:tcPr>
            <w:tcW w:w="964" w:type="dxa"/>
            <w:shd w:val="clear" w:color="auto" w:fill="auto"/>
            <w:vAlign w:val="center"/>
          </w:tcPr>
          <w:p w14:paraId="30573E5F">
            <w:pPr>
              <w:spacing w:line="300" w:lineRule="exact"/>
              <w:jc w:val="center"/>
              <w:rPr>
                <w:rFonts w:ascii="方正书宋_GBK" w:eastAsia="方正书宋_GBK"/>
                <w:b/>
              </w:rPr>
            </w:pPr>
            <w:r>
              <w:rPr>
                <w:rFonts w:hint="eastAsia" w:ascii="方正书宋_GBK" w:eastAsia="方正书宋_GBK"/>
                <w:b/>
              </w:rPr>
              <w:t>其他来源收入</w:t>
            </w:r>
          </w:p>
        </w:tc>
        <w:tc>
          <w:tcPr>
            <w:tcW w:w="921" w:type="dxa"/>
            <w:vMerge w:val="continue"/>
            <w:shd w:val="clear" w:color="auto" w:fill="auto"/>
            <w:vAlign w:val="center"/>
          </w:tcPr>
          <w:p w14:paraId="696D7687">
            <w:pPr>
              <w:spacing w:line="300" w:lineRule="exact"/>
              <w:jc w:val="left"/>
              <w:outlineLvl w:val="0"/>
            </w:pPr>
          </w:p>
        </w:tc>
      </w:tr>
      <w:tr w14:paraId="6C40F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1773C518">
            <w:pPr>
              <w:spacing w:line="300" w:lineRule="exact"/>
              <w:jc w:val="center"/>
              <w:rPr>
                <w:rFonts w:ascii="方正书宋_GBK" w:eastAsia="方正书宋_GBK"/>
                <w:b/>
              </w:rPr>
            </w:pPr>
            <w:r>
              <w:rPr>
                <w:rFonts w:hint="eastAsia" w:ascii="方正书宋_GBK" w:eastAsia="方正书宋_GBK"/>
                <w:b/>
              </w:rPr>
              <w:t>合　计</w:t>
            </w:r>
          </w:p>
        </w:tc>
        <w:tc>
          <w:tcPr>
            <w:tcW w:w="1282" w:type="dxa"/>
            <w:shd w:val="clear" w:color="auto" w:fill="auto"/>
            <w:vAlign w:val="center"/>
          </w:tcPr>
          <w:p w14:paraId="2C3134C7">
            <w:pPr>
              <w:spacing w:line="300" w:lineRule="exact"/>
              <w:jc w:val="right"/>
              <w:rPr>
                <w:rFonts w:ascii="方正书宋_GBK" w:eastAsia="方正书宋_GBK"/>
                <w:b/>
              </w:rPr>
            </w:pPr>
          </w:p>
        </w:tc>
        <w:tc>
          <w:tcPr>
            <w:tcW w:w="1186" w:type="dxa"/>
            <w:shd w:val="clear" w:color="auto" w:fill="auto"/>
            <w:vAlign w:val="center"/>
          </w:tcPr>
          <w:p w14:paraId="70D2D799">
            <w:pPr>
              <w:spacing w:line="300" w:lineRule="exact"/>
              <w:jc w:val="left"/>
              <w:rPr>
                <w:rFonts w:ascii="方正书宋_GBK" w:eastAsia="方正书宋_GBK"/>
                <w:b/>
              </w:rPr>
            </w:pPr>
          </w:p>
        </w:tc>
        <w:tc>
          <w:tcPr>
            <w:tcW w:w="873" w:type="dxa"/>
            <w:shd w:val="clear" w:color="auto" w:fill="auto"/>
            <w:vAlign w:val="center"/>
          </w:tcPr>
          <w:p w14:paraId="6759FB68">
            <w:pPr>
              <w:spacing w:line="300" w:lineRule="exact"/>
              <w:jc w:val="left"/>
              <w:rPr>
                <w:rFonts w:ascii="方正书宋_GBK" w:eastAsia="方正书宋_GBK"/>
                <w:b/>
              </w:rPr>
            </w:pPr>
          </w:p>
        </w:tc>
        <w:tc>
          <w:tcPr>
            <w:tcW w:w="586" w:type="dxa"/>
            <w:shd w:val="clear" w:color="auto" w:fill="auto"/>
            <w:vAlign w:val="center"/>
          </w:tcPr>
          <w:p w14:paraId="39619802">
            <w:pPr>
              <w:spacing w:line="300" w:lineRule="exact"/>
              <w:jc w:val="left"/>
              <w:rPr>
                <w:rFonts w:ascii="方正书宋_GBK" w:eastAsia="方正书宋_GBK"/>
                <w:b/>
              </w:rPr>
            </w:pPr>
          </w:p>
        </w:tc>
        <w:tc>
          <w:tcPr>
            <w:tcW w:w="723" w:type="dxa"/>
            <w:shd w:val="clear" w:color="auto" w:fill="auto"/>
            <w:vAlign w:val="center"/>
          </w:tcPr>
          <w:p w14:paraId="7776EA28">
            <w:pPr>
              <w:spacing w:line="300" w:lineRule="exact"/>
              <w:jc w:val="right"/>
              <w:rPr>
                <w:rFonts w:ascii="方正书宋_GBK" w:eastAsia="方正书宋_GBK"/>
                <w:b/>
              </w:rPr>
            </w:pPr>
          </w:p>
        </w:tc>
        <w:tc>
          <w:tcPr>
            <w:tcW w:w="1600" w:type="dxa"/>
            <w:shd w:val="clear" w:color="auto" w:fill="auto"/>
            <w:vAlign w:val="center"/>
          </w:tcPr>
          <w:p w14:paraId="77BC613B">
            <w:pPr>
              <w:spacing w:line="300" w:lineRule="exact"/>
              <w:jc w:val="right"/>
              <w:rPr>
                <w:rFonts w:ascii="方正书宋_GBK" w:eastAsia="方正书宋_GBK"/>
                <w:b/>
              </w:rPr>
            </w:pPr>
          </w:p>
        </w:tc>
        <w:tc>
          <w:tcPr>
            <w:tcW w:w="961" w:type="dxa"/>
            <w:shd w:val="clear" w:color="auto" w:fill="auto"/>
            <w:vAlign w:val="center"/>
          </w:tcPr>
          <w:p w14:paraId="6AE4F798">
            <w:pPr>
              <w:spacing w:line="300" w:lineRule="exact"/>
              <w:jc w:val="right"/>
              <w:rPr>
                <w:rFonts w:ascii="方正书宋_GBK" w:eastAsia="方正书宋_GBK"/>
                <w:b/>
              </w:rPr>
            </w:pPr>
            <w:r>
              <w:rPr>
                <w:rFonts w:ascii="方正书宋_GBK" w:eastAsia="方正书宋_GBK"/>
                <w:b/>
              </w:rPr>
              <w:t>152.50</w:t>
            </w:r>
          </w:p>
        </w:tc>
        <w:tc>
          <w:tcPr>
            <w:tcW w:w="961" w:type="dxa"/>
            <w:shd w:val="clear" w:color="auto" w:fill="auto"/>
            <w:vAlign w:val="center"/>
          </w:tcPr>
          <w:p w14:paraId="7B426CCB">
            <w:pPr>
              <w:spacing w:line="300" w:lineRule="exact"/>
              <w:jc w:val="right"/>
              <w:rPr>
                <w:rFonts w:ascii="方正书宋_GBK" w:eastAsia="方正书宋_GBK"/>
                <w:b/>
              </w:rPr>
            </w:pPr>
            <w:r>
              <w:rPr>
                <w:rFonts w:ascii="方正书宋_GBK" w:eastAsia="方正书宋_GBK"/>
                <w:b/>
              </w:rPr>
              <w:t>152.50</w:t>
            </w:r>
          </w:p>
        </w:tc>
        <w:tc>
          <w:tcPr>
            <w:tcW w:w="961" w:type="dxa"/>
            <w:shd w:val="clear" w:color="auto" w:fill="auto"/>
            <w:vAlign w:val="center"/>
          </w:tcPr>
          <w:p w14:paraId="36D7540C">
            <w:pPr>
              <w:spacing w:line="300" w:lineRule="exact"/>
              <w:jc w:val="right"/>
              <w:rPr>
                <w:rFonts w:ascii="方正书宋_GBK" w:eastAsia="方正书宋_GBK"/>
                <w:b/>
              </w:rPr>
            </w:pPr>
            <w:r>
              <w:rPr>
                <w:rFonts w:ascii="方正书宋_GBK" w:eastAsia="方正书宋_GBK"/>
                <w:b/>
              </w:rPr>
              <w:t>152.50</w:t>
            </w:r>
          </w:p>
        </w:tc>
        <w:tc>
          <w:tcPr>
            <w:tcW w:w="961" w:type="dxa"/>
            <w:shd w:val="clear" w:color="auto" w:fill="auto"/>
            <w:vAlign w:val="center"/>
          </w:tcPr>
          <w:p w14:paraId="7740E674">
            <w:pPr>
              <w:spacing w:line="300" w:lineRule="exact"/>
              <w:jc w:val="right"/>
              <w:rPr>
                <w:rFonts w:ascii="方正书宋_GBK" w:eastAsia="方正书宋_GBK"/>
                <w:b/>
              </w:rPr>
            </w:pPr>
          </w:p>
        </w:tc>
        <w:tc>
          <w:tcPr>
            <w:tcW w:w="964" w:type="dxa"/>
            <w:shd w:val="clear" w:color="auto" w:fill="auto"/>
            <w:vAlign w:val="center"/>
          </w:tcPr>
          <w:p w14:paraId="178AC07C">
            <w:pPr>
              <w:spacing w:line="300" w:lineRule="exact"/>
              <w:jc w:val="right"/>
              <w:rPr>
                <w:rFonts w:ascii="方正书宋_GBK" w:eastAsia="方正书宋_GBK"/>
                <w:b/>
              </w:rPr>
            </w:pPr>
          </w:p>
        </w:tc>
        <w:tc>
          <w:tcPr>
            <w:tcW w:w="964" w:type="dxa"/>
            <w:shd w:val="clear" w:color="auto" w:fill="auto"/>
            <w:vAlign w:val="center"/>
          </w:tcPr>
          <w:p w14:paraId="39CBDDC0">
            <w:pPr>
              <w:spacing w:line="300" w:lineRule="exact"/>
              <w:jc w:val="right"/>
              <w:rPr>
                <w:rFonts w:ascii="方正书宋_GBK" w:eastAsia="方正书宋_GBK"/>
                <w:b/>
              </w:rPr>
            </w:pPr>
          </w:p>
        </w:tc>
        <w:tc>
          <w:tcPr>
            <w:tcW w:w="921" w:type="dxa"/>
            <w:shd w:val="clear" w:color="auto" w:fill="auto"/>
            <w:vAlign w:val="center"/>
          </w:tcPr>
          <w:p w14:paraId="4BFBEFFC">
            <w:pPr>
              <w:spacing w:line="300" w:lineRule="exact"/>
              <w:jc w:val="right"/>
              <w:rPr>
                <w:rFonts w:ascii="方正书宋_GBK" w:eastAsia="方正书宋_GBK"/>
                <w:b/>
              </w:rPr>
            </w:pPr>
          </w:p>
        </w:tc>
      </w:tr>
      <w:tr w14:paraId="62BA3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3DB56EF8">
            <w:pPr>
              <w:spacing w:line="300" w:lineRule="exact"/>
              <w:jc w:val="center"/>
              <w:rPr>
                <w:rFonts w:hint="eastAsia" w:ascii="方正书宋_GBK" w:eastAsia="方正书宋_GBK"/>
                <w:b/>
              </w:rPr>
            </w:pPr>
            <w:r>
              <w:rPr>
                <w:rFonts w:hint="eastAsia" w:ascii="方正书宋_GBK" w:eastAsia="方正书宋_GBK"/>
                <w:b/>
              </w:rPr>
              <w:t>定兴县人民检察院小计</w:t>
            </w:r>
          </w:p>
        </w:tc>
        <w:tc>
          <w:tcPr>
            <w:tcW w:w="1282" w:type="dxa"/>
            <w:shd w:val="clear" w:color="auto" w:fill="auto"/>
            <w:vAlign w:val="center"/>
          </w:tcPr>
          <w:p w14:paraId="46FAF5C6">
            <w:pPr>
              <w:spacing w:line="300" w:lineRule="exact"/>
              <w:jc w:val="right"/>
              <w:rPr>
                <w:rFonts w:ascii="方正书宋_GBK" w:eastAsia="方正书宋_GBK"/>
                <w:b/>
              </w:rPr>
            </w:pPr>
          </w:p>
        </w:tc>
        <w:tc>
          <w:tcPr>
            <w:tcW w:w="1186" w:type="dxa"/>
            <w:shd w:val="clear" w:color="auto" w:fill="auto"/>
            <w:vAlign w:val="center"/>
          </w:tcPr>
          <w:p w14:paraId="3AA32316">
            <w:pPr>
              <w:spacing w:line="300" w:lineRule="exact"/>
              <w:jc w:val="left"/>
              <w:rPr>
                <w:rFonts w:ascii="方正书宋_GBK" w:eastAsia="方正书宋_GBK"/>
                <w:b/>
              </w:rPr>
            </w:pPr>
          </w:p>
        </w:tc>
        <w:tc>
          <w:tcPr>
            <w:tcW w:w="873" w:type="dxa"/>
            <w:shd w:val="clear" w:color="auto" w:fill="auto"/>
            <w:vAlign w:val="center"/>
          </w:tcPr>
          <w:p w14:paraId="3FB3166A">
            <w:pPr>
              <w:spacing w:line="300" w:lineRule="exact"/>
              <w:jc w:val="left"/>
              <w:rPr>
                <w:rFonts w:ascii="方正书宋_GBK" w:eastAsia="方正书宋_GBK"/>
                <w:b/>
              </w:rPr>
            </w:pPr>
          </w:p>
        </w:tc>
        <w:tc>
          <w:tcPr>
            <w:tcW w:w="586" w:type="dxa"/>
            <w:shd w:val="clear" w:color="auto" w:fill="auto"/>
            <w:vAlign w:val="center"/>
          </w:tcPr>
          <w:p w14:paraId="2DC9539D">
            <w:pPr>
              <w:spacing w:line="300" w:lineRule="exact"/>
              <w:jc w:val="left"/>
              <w:rPr>
                <w:rFonts w:ascii="方正书宋_GBK" w:eastAsia="方正书宋_GBK"/>
                <w:b/>
              </w:rPr>
            </w:pPr>
          </w:p>
        </w:tc>
        <w:tc>
          <w:tcPr>
            <w:tcW w:w="723" w:type="dxa"/>
            <w:shd w:val="clear" w:color="auto" w:fill="auto"/>
            <w:vAlign w:val="center"/>
          </w:tcPr>
          <w:p w14:paraId="1C677147">
            <w:pPr>
              <w:spacing w:line="300" w:lineRule="exact"/>
              <w:jc w:val="right"/>
              <w:rPr>
                <w:rFonts w:ascii="方正书宋_GBK" w:eastAsia="方正书宋_GBK"/>
                <w:b/>
              </w:rPr>
            </w:pPr>
          </w:p>
        </w:tc>
        <w:tc>
          <w:tcPr>
            <w:tcW w:w="1600" w:type="dxa"/>
            <w:shd w:val="clear" w:color="auto" w:fill="auto"/>
            <w:vAlign w:val="center"/>
          </w:tcPr>
          <w:p w14:paraId="43F55618">
            <w:pPr>
              <w:spacing w:line="300" w:lineRule="exact"/>
              <w:jc w:val="right"/>
              <w:rPr>
                <w:rFonts w:ascii="方正书宋_GBK" w:eastAsia="方正书宋_GBK"/>
                <w:b/>
              </w:rPr>
            </w:pPr>
          </w:p>
        </w:tc>
        <w:tc>
          <w:tcPr>
            <w:tcW w:w="961" w:type="dxa"/>
            <w:shd w:val="clear" w:color="auto" w:fill="auto"/>
            <w:vAlign w:val="center"/>
          </w:tcPr>
          <w:p w14:paraId="24D9D516">
            <w:pPr>
              <w:spacing w:line="300" w:lineRule="exact"/>
              <w:jc w:val="right"/>
              <w:rPr>
                <w:rFonts w:ascii="方正书宋_GBK" w:eastAsia="方正书宋_GBK"/>
                <w:b/>
              </w:rPr>
            </w:pPr>
            <w:r>
              <w:rPr>
                <w:rFonts w:ascii="方正书宋_GBK" w:eastAsia="方正书宋_GBK"/>
                <w:b/>
              </w:rPr>
              <w:t>152.50</w:t>
            </w:r>
          </w:p>
        </w:tc>
        <w:tc>
          <w:tcPr>
            <w:tcW w:w="961" w:type="dxa"/>
            <w:shd w:val="clear" w:color="auto" w:fill="auto"/>
            <w:vAlign w:val="center"/>
          </w:tcPr>
          <w:p w14:paraId="4843FFF4">
            <w:pPr>
              <w:spacing w:line="300" w:lineRule="exact"/>
              <w:jc w:val="right"/>
              <w:rPr>
                <w:rFonts w:ascii="方正书宋_GBK" w:eastAsia="方正书宋_GBK"/>
                <w:b/>
              </w:rPr>
            </w:pPr>
            <w:r>
              <w:rPr>
                <w:rFonts w:ascii="方正书宋_GBK" w:eastAsia="方正书宋_GBK"/>
                <w:b/>
              </w:rPr>
              <w:t>152.50</w:t>
            </w:r>
          </w:p>
        </w:tc>
        <w:tc>
          <w:tcPr>
            <w:tcW w:w="961" w:type="dxa"/>
            <w:shd w:val="clear" w:color="auto" w:fill="auto"/>
            <w:vAlign w:val="center"/>
          </w:tcPr>
          <w:p w14:paraId="30DA3A35">
            <w:pPr>
              <w:spacing w:line="300" w:lineRule="exact"/>
              <w:jc w:val="right"/>
              <w:rPr>
                <w:rFonts w:ascii="方正书宋_GBK" w:eastAsia="方正书宋_GBK"/>
                <w:b/>
              </w:rPr>
            </w:pPr>
            <w:r>
              <w:rPr>
                <w:rFonts w:ascii="方正书宋_GBK" w:eastAsia="方正书宋_GBK"/>
                <w:b/>
              </w:rPr>
              <w:t>152.50</w:t>
            </w:r>
          </w:p>
        </w:tc>
        <w:tc>
          <w:tcPr>
            <w:tcW w:w="961" w:type="dxa"/>
            <w:shd w:val="clear" w:color="auto" w:fill="auto"/>
            <w:vAlign w:val="center"/>
          </w:tcPr>
          <w:p w14:paraId="21A0A452">
            <w:pPr>
              <w:spacing w:line="300" w:lineRule="exact"/>
              <w:jc w:val="right"/>
              <w:rPr>
                <w:rFonts w:ascii="方正书宋_GBK" w:eastAsia="方正书宋_GBK"/>
                <w:b/>
              </w:rPr>
            </w:pPr>
          </w:p>
        </w:tc>
        <w:tc>
          <w:tcPr>
            <w:tcW w:w="964" w:type="dxa"/>
            <w:shd w:val="clear" w:color="auto" w:fill="auto"/>
            <w:vAlign w:val="center"/>
          </w:tcPr>
          <w:p w14:paraId="38A3D58B">
            <w:pPr>
              <w:spacing w:line="300" w:lineRule="exact"/>
              <w:jc w:val="right"/>
              <w:rPr>
                <w:rFonts w:ascii="方正书宋_GBK" w:eastAsia="方正书宋_GBK"/>
                <w:b/>
              </w:rPr>
            </w:pPr>
          </w:p>
        </w:tc>
        <w:tc>
          <w:tcPr>
            <w:tcW w:w="964" w:type="dxa"/>
            <w:shd w:val="clear" w:color="auto" w:fill="auto"/>
            <w:vAlign w:val="center"/>
          </w:tcPr>
          <w:p w14:paraId="4E369F60">
            <w:pPr>
              <w:spacing w:line="300" w:lineRule="exact"/>
              <w:jc w:val="right"/>
              <w:rPr>
                <w:rFonts w:ascii="方正书宋_GBK" w:eastAsia="方正书宋_GBK"/>
                <w:b/>
              </w:rPr>
            </w:pPr>
          </w:p>
        </w:tc>
        <w:tc>
          <w:tcPr>
            <w:tcW w:w="921" w:type="dxa"/>
            <w:shd w:val="clear" w:color="auto" w:fill="auto"/>
            <w:vAlign w:val="center"/>
          </w:tcPr>
          <w:p w14:paraId="4A730FE5">
            <w:pPr>
              <w:spacing w:line="300" w:lineRule="exact"/>
              <w:jc w:val="right"/>
              <w:rPr>
                <w:rFonts w:ascii="方正书宋_GBK" w:eastAsia="方正书宋_GBK"/>
                <w:b/>
              </w:rPr>
            </w:pPr>
          </w:p>
        </w:tc>
      </w:tr>
      <w:tr w14:paraId="3C442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7F656FC4">
            <w:pPr>
              <w:spacing w:line="300" w:lineRule="exact"/>
              <w:jc w:val="left"/>
              <w:rPr>
                <w:rFonts w:hint="eastAsia" w:ascii="方正书宋_GBK" w:eastAsia="方正书宋_GBK"/>
              </w:rPr>
            </w:pPr>
            <w:r>
              <w:rPr>
                <w:rFonts w:hint="eastAsia" w:ascii="方正书宋_GBK" w:eastAsia="方正书宋_GBK"/>
              </w:rPr>
              <w:t>办公业务经费</w:t>
            </w:r>
          </w:p>
        </w:tc>
        <w:tc>
          <w:tcPr>
            <w:tcW w:w="1282" w:type="dxa"/>
            <w:shd w:val="clear" w:color="auto" w:fill="auto"/>
            <w:vAlign w:val="center"/>
          </w:tcPr>
          <w:p w14:paraId="3BCB0ED3">
            <w:pPr>
              <w:spacing w:line="300" w:lineRule="exact"/>
              <w:jc w:val="right"/>
              <w:rPr>
                <w:rFonts w:ascii="方正书宋_GBK" w:eastAsia="方正书宋_GBK"/>
              </w:rPr>
            </w:pPr>
            <w:r>
              <w:rPr>
                <w:rFonts w:ascii="方正书宋_GBK" w:eastAsia="方正书宋_GBK"/>
              </w:rPr>
              <w:t>100.00</w:t>
            </w:r>
          </w:p>
        </w:tc>
        <w:tc>
          <w:tcPr>
            <w:tcW w:w="1186" w:type="dxa"/>
            <w:shd w:val="clear" w:color="auto" w:fill="auto"/>
            <w:vAlign w:val="center"/>
          </w:tcPr>
          <w:p w14:paraId="72CCB17B">
            <w:pPr>
              <w:spacing w:line="300" w:lineRule="exact"/>
              <w:jc w:val="left"/>
              <w:rPr>
                <w:rFonts w:ascii="方正书宋_GBK" w:eastAsia="方正书宋_GBK"/>
              </w:rPr>
            </w:pPr>
            <w:r>
              <w:rPr>
                <w:rFonts w:hint="eastAsia" w:ascii="方正书宋_GBK" w:eastAsia="方正书宋_GBK"/>
              </w:rPr>
              <w:t>其他服务</w:t>
            </w:r>
          </w:p>
        </w:tc>
        <w:tc>
          <w:tcPr>
            <w:tcW w:w="873" w:type="dxa"/>
            <w:shd w:val="clear" w:color="auto" w:fill="auto"/>
            <w:vAlign w:val="center"/>
          </w:tcPr>
          <w:p w14:paraId="0E89DA49">
            <w:pPr>
              <w:spacing w:line="300" w:lineRule="exact"/>
              <w:jc w:val="left"/>
              <w:rPr>
                <w:rFonts w:ascii="方正书宋_GBK" w:eastAsia="方正书宋_GBK"/>
              </w:rPr>
            </w:pPr>
            <w:r>
              <w:rPr>
                <w:rFonts w:ascii="方正书宋_GBK" w:eastAsia="方正书宋_GBK"/>
              </w:rPr>
              <w:t>C99</w:t>
            </w:r>
          </w:p>
        </w:tc>
        <w:tc>
          <w:tcPr>
            <w:tcW w:w="586" w:type="dxa"/>
            <w:shd w:val="clear" w:color="auto" w:fill="auto"/>
            <w:vAlign w:val="center"/>
          </w:tcPr>
          <w:p w14:paraId="5F9CCD62">
            <w:pPr>
              <w:spacing w:line="300" w:lineRule="exact"/>
              <w:jc w:val="left"/>
              <w:rPr>
                <w:rFonts w:ascii="方正书宋_GBK" w:eastAsia="方正书宋_GBK"/>
              </w:rPr>
            </w:pPr>
          </w:p>
        </w:tc>
        <w:tc>
          <w:tcPr>
            <w:tcW w:w="723" w:type="dxa"/>
            <w:shd w:val="clear" w:color="auto" w:fill="auto"/>
            <w:vAlign w:val="center"/>
          </w:tcPr>
          <w:p w14:paraId="1BB1C8F9">
            <w:pPr>
              <w:spacing w:line="300" w:lineRule="exact"/>
              <w:jc w:val="right"/>
              <w:rPr>
                <w:rFonts w:ascii="方正书宋_GBK" w:eastAsia="方正书宋_GBK"/>
              </w:rPr>
            </w:pPr>
            <w:r>
              <w:rPr>
                <w:rFonts w:ascii="方正书宋_GBK" w:eastAsia="方正书宋_GBK"/>
              </w:rPr>
              <w:t>1.00</w:t>
            </w:r>
          </w:p>
        </w:tc>
        <w:tc>
          <w:tcPr>
            <w:tcW w:w="1600" w:type="dxa"/>
            <w:shd w:val="clear" w:color="auto" w:fill="auto"/>
            <w:vAlign w:val="center"/>
          </w:tcPr>
          <w:p w14:paraId="2CA719D0">
            <w:pPr>
              <w:spacing w:line="300" w:lineRule="exact"/>
              <w:jc w:val="right"/>
              <w:rPr>
                <w:rFonts w:ascii="方正书宋_GBK" w:eastAsia="方正书宋_GBK"/>
              </w:rPr>
            </w:pPr>
            <w:r>
              <w:rPr>
                <w:rFonts w:ascii="方正书宋_GBK" w:eastAsia="方正书宋_GBK"/>
              </w:rPr>
              <w:t>12.00</w:t>
            </w:r>
          </w:p>
        </w:tc>
        <w:tc>
          <w:tcPr>
            <w:tcW w:w="961" w:type="dxa"/>
            <w:shd w:val="clear" w:color="auto" w:fill="auto"/>
            <w:vAlign w:val="center"/>
          </w:tcPr>
          <w:p w14:paraId="7C723243">
            <w:pPr>
              <w:spacing w:line="300" w:lineRule="exact"/>
              <w:jc w:val="right"/>
              <w:rPr>
                <w:rFonts w:ascii="方正书宋_GBK" w:eastAsia="方正书宋_GBK"/>
              </w:rPr>
            </w:pPr>
            <w:r>
              <w:rPr>
                <w:rFonts w:ascii="方正书宋_GBK" w:eastAsia="方正书宋_GBK"/>
              </w:rPr>
              <w:t>12.00</w:t>
            </w:r>
          </w:p>
        </w:tc>
        <w:tc>
          <w:tcPr>
            <w:tcW w:w="961" w:type="dxa"/>
            <w:shd w:val="clear" w:color="auto" w:fill="auto"/>
            <w:vAlign w:val="center"/>
          </w:tcPr>
          <w:p w14:paraId="6C056B79">
            <w:pPr>
              <w:spacing w:line="300" w:lineRule="exact"/>
              <w:jc w:val="right"/>
              <w:rPr>
                <w:rFonts w:ascii="方正书宋_GBK" w:eastAsia="方正书宋_GBK"/>
              </w:rPr>
            </w:pPr>
            <w:r>
              <w:rPr>
                <w:rFonts w:ascii="方正书宋_GBK" w:eastAsia="方正书宋_GBK"/>
              </w:rPr>
              <w:t>12.00</w:t>
            </w:r>
          </w:p>
        </w:tc>
        <w:tc>
          <w:tcPr>
            <w:tcW w:w="961" w:type="dxa"/>
            <w:shd w:val="clear" w:color="auto" w:fill="auto"/>
            <w:vAlign w:val="center"/>
          </w:tcPr>
          <w:p w14:paraId="2A3E5F3E">
            <w:pPr>
              <w:spacing w:line="300" w:lineRule="exact"/>
              <w:jc w:val="right"/>
              <w:rPr>
                <w:rFonts w:ascii="方正书宋_GBK" w:eastAsia="方正书宋_GBK"/>
              </w:rPr>
            </w:pPr>
            <w:r>
              <w:rPr>
                <w:rFonts w:ascii="方正书宋_GBK" w:eastAsia="方正书宋_GBK"/>
              </w:rPr>
              <w:t>12.00</w:t>
            </w:r>
          </w:p>
        </w:tc>
        <w:tc>
          <w:tcPr>
            <w:tcW w:w="961" w:type="dxa"/>
            <w:shd w:val="clear" w:color="auto" w:fill="auto"/>
            <w:vAlign w:val="center"/>
          </w:tcPr>
          <w:p w14:paraId="0480934C">
            <w:pPr>
              <w:spacing w:line="300" w:lineRule="exact"/>
              <w:jc w:val="right"/>
              <w:rPr>
                <w:rFonts w:ascii="方正书宋_GBK" w:eastAsia="方正书宋_GBK"/>
              </w:rPr>
            </w:pPr>
          </w:p>
        </w:tc>
        <w:tc>
          <w:tcPr>
            <w:tcW w:w="964" w:type="dxa"/>
            <w:shd w:val="clear" w:color="auto" w:fill="auto"/>
            <w:vAlign w:val="center"/>
          </w:tcPr>
          <w:p w14:paraId="4792A522">
            <w:pPr>
              <w:spacing w:line="300" w:lineRule="exact"/>
              <w:jc w:val="right"/>
              <w:rPr>
                <w:rFonts w:ascii="方正书宋_GBK" w:eastAsia="方正书宋_GBK"/>
              </w:rPr>
            </w:pPr>
          </w:p>
        </w:tc>
        <w:tc>
          <w:tcPr>
            <w:tcW w:w="964" w:type="dxa"/>
            <w:shd w:val="clear" w:color="auto" w:fill="auto"/>
            <w:vAlign w:val="center"/>
          </w:tcPr>
          <w:p w14:paraId="085B4EB9">
            <w:pPr>
              <w:spacing w:line="300" w:lineRule="exact"/>
              <w:jc w:val="right"/>
              <w:rPr>
                <w:rFonts w:ascii="方正书宋_GBK" w:eastAsia="方正书宋_GBK"/>
              </w:rPr>
            </w:pPr>
          </w:p>
        </w:tc>
        <w:tc>
          <w:tcPr>
            <w:tcW w:w="921" w:type="dxa"/>
            <w:shd w:val="clear" w:color="auto" w:fill="auto"/>
            <w:vAlign w:val="center"/>
          </w:tcPr>
          <w:p w14:paraId="28CC156B">
            <w:pPr>
              <w:spacing w:line="300" w:lineRule="exact"/>
              <w:jc w:val="right"/>
              <w:rPr>
                <w:rFonts w:ascii="方正书宋_GBK" w:eastAsia="方正书宋_GBK"/>
              </w:rPr>
            </w:pPr>
          </w:p>
        </w:tc>
      </w:tr>
      <w:tr w14:paraId="62CED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55513C8B">
            <w:pPr>
              <w:spacing w:line="300" w:lineRule="exact"/>
              <w:jc w:val="left"/>
              <w:rPr>
                <w:rFonts w:hint="eastAsia" w:ascii="方正书宋_GBK" w:eastAsia="方正书宋_GBK"/>
              </w:rPr>
            </w:pPr>
            <w:r>
              <w:rPr>
                <w:rFonts w:hint="eastAsia" w:ascii="方正书宋_GBK" w:eastAsia="方正书宋_GBK"/>
              </w:rPr>
              <w:t>办公业务经费</w:t>
            </w:r>
          </w:p>
        </w:tc>
        <w:tc>
          <w:tcPr>
            <w:tcW w:w="1282" w:type="dxa"/>
            <w:shd w:val="clear" w:color="auto" w:fill="auto"/>
            <w:vAlign w:val="center"/>
          </w:tcPr>
          <w:p w14:paraId="4E7BD39C">
            <w:pPr>
              <w:spacing w:line="300" w:lineRule="exact"/>
              <w:jc w:val="right"/>
              <w:rPr>
                <w:rFonts w:ascii="方正书宋_GBK" w:eastAsia="方正书宋_GBK"/>
              </w:rPr>
            </w:pPr>
            <w:r>
              <w:rPr>
                <w:rFonts w:ascii="方正书宋_GBK" w:eastAsia="方正书宋_GBK"/>
              </w:rPr>
              <w:t>100.00</w:t>
            </w:r>
          </w:p>
        </w:tc>
        <w:tc>
          <w:tcPr>
            <w:tcW w:w="1186" w:type="dxa"/>
            <w:shd w:val="clear" w:color="auto" w:fill="auto"/>
            <w:vAlign w:val="center"/>
          </w:tcPr>
          <w:p w14:paraId="601C9FE3">
            <w:pPr>
              <w:spacing w:line="300" w:lineRule="exact"/>
              <w:jc w:val="left"/>
              <w:rPr>
                <w:rFonts w:hint="eastAsia" w:ascii="方正书宋_GBK" w:eastAsia="方正书宋_GBK"/>
              </w:rPr>
            </w:pPr>
            <w:r>
              <w:rPr>
                <w:rFonts w:hint="eastAsia" w:ascii="方正书宋_GBK" w:eastAsia="方正书宋_GBK"/>
              </w:rPr>
              <w:t>其他服务</w:t>
            </w:r>
          </w:p>
        </w:tc>
        <w:tc>
          <w:tcPr>
            <w:tcW w:w="873" w:type="dxa"/>
            <w:shd w:val="clear" w:color="auto" w:fill="auto"/>
            <w:vAlign w:val="center"/>
          </w:tcPr>
          <w:p w14:paraId="0C5636C5">
            <w:pPr>
              <w:spacing w:line="300" w:lineRule="exact"/>
              <w:jc w:val="left"/>
              <w:rPr>
                <w:rFonts w:ascii="方正书宋_GBK" w:eastAsia="方正书宋_GBK"/>
              </w:rPr>
            </w:pPr>
            <w:r>
              <w:rPr>
                <w:rFonts w:ascii="方正书宋_GBK" w:eastAsia="方正书宋_GBK"/>
              </w:rPr>
              <w:t>C99</w:t>
            </w:r>
          </w:p>
        </w:tc>
        <w:tc>
          <w:tcPr>
            <w:tcW w:w="586" w:type="dxa"/>
            <w:shd w:val="clear" w:color="auto" w:fill="auto"/>
            <w:vAlign w:val="center"/>
          </w:tcPr>
          <w:p w14:paraId="267EDDB6">
            <w:pPr>
              <w:spacing w:line="300" w:lineRule="exact"/>
              <w:jc w:val="left"/>
              <w:rPr>
                <w:rFonts w:ascii="方正书宋_GBK" w:eastAsia="方正书宋_GBK"/>
              </w:rPr>
            </w:pPr>
          </w:p>
        </w:tc>
        <w:tc>
          <w:tcPr>
            <w:tcW w:w="723" w:type="dxa"/>
            <w:shd w:val="clear" w:color="auto" w:fill="auto"/>
            <w:vAlign w:val="center"/>
          </w:tcPr>
          <w:p w14:paraId="659E0607">
            <w:pPr>
              <w:spacing w:line="300" w:lineRule="exact"/>
              <w:jc w:val="right"/>
              <w:rPr>
                <w:rFonts w:ascii="方正书宋_GBK" w:eastAsia="方正书宋_GBK"/>
              </w:rPr>
            </w:pPr>
            <w:r>
              <w:rPr>
                <w:rFonts w:ascii="方正书宋_GBK" w:eastAsia="方正书宋_GBK"/>
              </w:rPr>
              <w:t>1.00</w:t>
            </w:r>
          </w:p>
        </w:tc>
        <w:tc>
          <w:tcPr>
            <w:tcW w:w="1600" w:type="dxa"/>
            <w:shd w:val="clear" w:color="auto" w:fill="auto"/>
            <w:vAlign w:val="center"/>
          </w:tcPr>
          <w:p w14:paraId="542638EC">
            <w:pPr>
              <w:spacing w:line="300" w:lineRule="exact"/>
              <w:jc w:val="right"/>
              <w:rPr>
                <w:rFonts w:ascii="方正书宋_GBK" w:eastAsia="方正书宋_GBK"/>
              </w:rPr>
            </w:pPr>
            <w:r>
              <w:rPr>
                <w:rFonts w:ascii="方正书宋_GBK" w:eastAsia="方正书宋_GBK"/>
              </w:rPr>
              <w:t>15.00</w:t>
            </w:r>
          </w:p>
        </w:tc>
        <w:tc>
          <w:tcPr>
            <w:tcW w:w="961" w:type="dxa"/>
            <w:shd w:val="clear" w:color="auto" w:fill="auto"/>
            <w:vAlign w:val="center"/>
          </w:tcPr>
          <w:p w14:paraId="57785F66">
            <w:pPr>
              <w:spacing w:line="300" w:lineRule="exact"/>
              <w:jc w:val="right"/>
              <w:rPr>
                <w:rFonts w:ascii="方正书宋_GBK" w:eastAsia="方正书宋_GBK"/>
              </w:rPr>
            </w:pPr>
            <w:r>
              <w:rPr>
                <w:rFonts w:ascii="方正书宋_GBK" w:eastAsia="方正书宋_GBK"/>
              </w:rPr>
              <w:t>15.00</w:t>
            </w:r>
          </w:p>
        </w:tc>
        <w:tc>
          <w:tcPr>
            <w:tcW w:w="961" w:type="dxa"/>
            <w:shd w:val="clear" w:color="auto" w:fill="auto"/>
            <w:vAlign w:val="center"/>
          </w:tcPr>
          <w:p w14:paraId="47B875F0">
            <w:pPr>
              <w:spacing w:line="300" w:lineRule="exact"/>
              <w:jc w:val="right"/>
              <w:rPr>
                <w:rFonts w:ascii="方正书宋_GBK" w:eastAsia="方正书宋_GBK"/>
              </w:rPr>
            </w:pPr>
            <w:r>
              <w:rPr>
                <w:rFonts w:ascii="方正书宋_GBK" w:eastAsia="方正书宋_GBK"/>
              </w:rPr>
              <w:t>15.00</w:t>
            </w:r>
          </w:p>
        </w:tc>
        <w:tc>
          <w:tcPr>
            <w:tcW w:w="961" w:type="dxa"/>
            <w:shd w:val="clear" w:color="auto" w:fill="auto"/>
            <w:vAlign w:val="center"/>
          </w:tcPr>
          <w:p w14:paraId="77024CA7">
            <w:pPr>
              <w:spacing w:line="300" w:lineRule="exact"/>
              <w:jc w:val="right"/>
              <w:rPr>
                <w:rFonts w:ascii="方正书宋_GBK" w:eastAsia="方正书宋_GBK"/>
              </w:rPr>
            </w:pPr>
            <w:r>
              <w:rPr>
                <w:rFonts w:ascii="方正书宋_GBK" w:eastAsia="方正书宋_GBK"/>
              </w:rPr>
              <w:t>15.00</w:t>
            </w:r>
          </w:p>
        </w:tc>
        <w:tc>
          <w:tcPr>
            <w:tcW w:w="961" w:type="dxa"/>
            <w:shd w:val="clear" w:color="auto" w:fill="auto"/>
            <w:vAlign w:val="center"/>
          </w:tcPr>
          <w:p w14:paraId="64512539">
            <w:pPr>
              <w:spacing w:line="300" w:lineRule="exact"/>
              <w:jc w:val="right"/>
              <w:rPr>
                <w:rFonts w:ascii="方正书宋_GBK" w:eastAsia="方正书宋_GBK"/>
              </w:rPr>
            </w:pPr>
          </w:p>
        </w:tc>
        <w:tc>
          <w:tcPr>
            <w:tcW w:w="964" w:type="dxa"/>
            <w:shd w:val="clear" w:color="auto" w:fill="auto"/>
            <w:vAlign w:val="center"/>
          </w:tcPr>
          <w:p w14:paraId="62B1834A">
            <w:pPr>
              <w:spacing w:line="300" w:lineRule="exact"/>
              <w:jc w:val="right"/>
              <w:rPr>
                <w:rFonts w:ascii="方正书宋_GBK" w:eastAsia="方正书宋_GBK"/>
              </w:rPr>
            </w:pPr>
          </w:p>
        </w:tc>
        <w:tc>
          <w:tcPr>
            <w:tcW w:w="964" w:type="dxa"/>
            <w:shd w:val="clear" w:color="auto" w:fill="auto"/>
            <w:vAlign w:val="center"/>
          </w:tcPr>
          <w:p w14:paraId="1544EF62">
            <w:pPr>
              <w:spacing w:line="300" w:lineRule="exact"/>
              <w:jc w:val="right"/>
              <w:rPr>
                <w:rFonts w:ascii="方正书宋_GBK" w:eastAsia="方正书宋_GBK"/>
              </w:rPr>
            </w:pPr>
          </w:p>
        </w:tc>
        <w:tc>
          <w:tcPr>
            <w:tcW w:w="921" w:type="dxa"/>
            <w:shd w:val="clear" w:color="auto" w:fill="auto"/>
            <w:vAlign w:val="center"/>
          </w:tcPr>
          <w:p w14:paraId="11110F7A">
            <w:pPr>
              <w:spacing w:line="300" w:lineRule="exact"/>
              <w:jc w:val="right"/>
              <w:rPr>
                <w:rFonts w:ascii="方正书宋_GBK" w:eastAsia="方正书宋_GBK"/>
              </w:rPr>
            </w:pPr>
          </w:p>
        </w:tc>
      </w:tr>
      <w:tr w14:paraId="22A54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14E23A71">
            <w:pPr>
              <w:spacing w:line="300" w:lineRule="exact"/>
              <w:jc w:val="left"/>
              <w:rPr>
                <w:rFonts w:hint="eastAsia" w:ascii="方正书宋_GBK" w:eastAsia="方正书宋_GBK"/>
              </w:rPr>
            </w:pPr>
            <w:r>
              <w:rPr>
                <w:rFonts w:hint="eastAsia" w:ascii="方正书宋_GBK" w:eastAsia="方正书宋_GBK"/>
              </w:rPr>
              <w:t>办公业务经费</w:t>
            </w:r>
          </w:p>
        </w:tc>
        <w:tc>
          <w:tcPr>
            <w:tcW w:w="1282" w:type="dxa"/>
            <w:shd w:val="clear" w:color="auto" w:fill="auto"/>
            <w:vAlign w:val="center"/>
          </w:tcPr>
          <w:p w14:paraId="3376B89D">
            <w:pPr>
              <w:spacing w:line="300" w:lineRule="exact"/>
              <w:jc w:val="right"/>
              <w:rPr>
                <w:rFonts w:ascii="方正书宋_GBK" w:eastAsia="方正书宋_GBK"/>
              </w:rPr>
            </w:pPr>
            <w:r>
              <w:rPr>
                <w:rFonts w:ascii="方正书宋_GBK" w:eastAsia="方正书宋_GBK"/>
              </w:rPr>
              <w:t>100.00</w:t>
            </w:r>
          </w:p>
        </w:tc>
        <w:tc>
          <w:tcPr>
            <w:tcW w:w="1186" w:type="dxa"/>
            <w:shd w:val="clear" w:color="auto" w:fill="auto"/>
            <w:vAlign w:val="center"/>
          </w:tcPr>
          <w:p w14:paraId="3CCDBF1B">
            <w:pPr>
              <w:spacing w:line="300" w:lineRule="exact"/>
              <w:jc w:val="left"/>
              <w:rPr>
                <w:rFonts w:hint="eastAsia" w:ascii="方正书宋_GBK" w:eastAsia="方正书宋_GBK"/>
              </w:rPr>
            </w:pPr>
            <w:r>
              <w:rPr>
                <w:rFonts w:hint="eastAsia" w:ascii="方正书宋_GBK" w:eastAsia="方正书宋_GBK"/>
              </w:rPr>
              <w:t>其他服务</w:t>
            </w:r>
          </w:p>
        </w:tc>
        <w:tc>
          <w:tcPr>
            <w:tcW w:w="873" w:type="dxa"/>
            <w:shd w:val="clear" w:color="auto" w:fill="auto"/>
            <w:vAlign w:val="center"/>
          </w:tcPr>
          <w:p w14:paraId="413A2566">
            <w:pPr>
              <w:spacing w:line="300" w:lineRule="exact"/>
              <w:jc w:val="left"/>
              <w:rPr>
                <w:rFonts w:ascii="方正书宋_GBK" w:eastAsia="方正书宋_GBK"/>
              </w:rPr>
            </w:pPr>
            <w:r>
              <w:rPr>
                <w:rFonts w:ascii="方正书宋_GBK" w:eastAsia="方正书宋_GBK"/>
              </w:rPr>
              <w:t>C99</w:t>
            </w:r>
          </w:p>
        </w:tc>
        <w:tc>
          <w:tcPr>
            <w:tcW w:w="586" w:type="dxa"/>
            <w:shd w:val="clear" w:color="auto" w:fill="auto"/>
            <w:vAlign w:val="center"/>
          </w:tcPr>
          <w:p w14:paraId="2A1E6230">
            <w:pPr>
              <w:spacing w:line="300" w:lineRule="exact"/>
              <w:jc w:val="left"/>
              <w:rPr>
                <w:rFonts w:ascii="方正书宋_GBK" w:eastAsia="方正书宋_GBK"/>
              </w:rPr>
            </w:pPr>
          </w:p>
        </w:tc>
        <w:tc>
          <w:tcPr>
            <w:tcW w:w="723" w:type="dxa"/>
            <w:shd w:val="clear" w:color="auto" w:fill="auto"/>
            <w:vAlign w:val="center"/>
          </w:tcPr>
          <w:p w14:paraId="40909D57">
            <w:pPr>
              <w:spacing w:line="300" w:lineRule="exact"/>
              <w:jc w:val="right"/>
              <w:rPr>
                <w:rFonts w:ascii="方正书宋_GBK" w:eastAsia="方正书宋_GBK"/>
              </w:rPr>
            </w:pPr>
            <w:r>
              <w:rPr>
                <w:rFonts w:ascii="方正书宋_GBK" w:eastAsia="方正书宋_GBK"/>
              </w:rPr>
              <w:t>1.00</w:t>
            </w:r>
          </w:p>
        </w:tc>
        <w:tc>
          <w:tcPr>
            <w:tcW w:w="1600" w:type="dxa"/>
            <w:shd w:val="clear" w:color="auto" w:fill="auto"/>
            <w:vAlign w:val="center"/>
          </w:tcPr>
          <w:p w14:paraId="2FF6E1B3">
            <w:pPr>
              <w:spacing w:line="300" w:lineRule="exact"/>
              <w:jc w:val="right"/>
              <w:rPr>
                <w:rFonts w:ascii="方正书宋_GBK" w:eastAsia="方正书宋_GBK"/>
              </w:rPr>
            </w:pPr>
            <w:r>
              <w:rPr>
                <w:rFonts w:ascii="方正书宋_GBK" w:eastAsia="方正书宋_GBK"/>
              </w:rPr>
              <w:t>15.00</w:t>
            </w:r>
          </w:p>
        </w:tc>
        <w:tc>
          <w:tcPr>
            <w:tcW w:w="961" w:type="dxa"/>
            <w:shd w:val="clear" w:color="auto" w:fill="auto"/>
            <w:vAlign w:val="center"/>
          </w:tcPr>
          <w:p w14:paraId="58A6FC1C">
            <w:pPr>
              <w:spacing w:line="300" w:lineRule="exact"/>
              <w:jc w:val="right"/>
              <w:rPr>
                <w:rFonts w:ascii="方正书宋_GBK" w:eastAsia="方正书宋_GBK"/>
              </w:rPr>
            </w:pPr>
            <w:r>
              <w:rPr>
                <w:rFonts w:ascii="方正书宋_GBK" w:eastAsia="方正书宋_GBK"/>
              </w:rPr>
              <w:t>15.00</w:t>
            </w:r>
          </w:p>
        </w:tc>
        <w:tc>
          <w:tcPr>
            <w:tcW w:w="961" w:type="dxa"/>
            <w:shd w:val="clear" w:color="auto" w:fill="auto"/>
            <w:vAlign w:val="center"/>
          </w:tcPr>
          <w:p w14:paraId="7B0EF3C8">
            <w:pPr>
              <w:spacing w:line="300" w:lineRule="exact"/>
              <w:jc w:val="right"/>
              <w:rPr>
                <w:rFonts w:ascii="方正书宋_GBK" w:eastAsia="方正书宋_GBK"/>
              </w:rPr>
            </w:pPr>
            <w:r>
              <w:rPr>
                <w:rFonts w:ascii="方正书宋_GBK" w:eastAsia="方正书宋_GBK"/>
              </w:rPr>
              <w:t>15.00</w:t>
            </w:r>
          </w:p>
        </w:tc>
        <w:tc>
          <w:tcPr>
            <w:tcW w:w="961" w:type="dxa"/>
            <w:shd w:val="clear" w:color="auto" w:fill="auto"/>
            <w:vAlign w:val="center"/>
          </w:tcPr>
          <w:p w14:paraId="1E704DEB">
            <w:pPr>
              <w:spacing w:line="300" w:lineRule="exact"/>
              <w:jc w:val="right"/>
              <w:rPr>
                <w:rFonts w:ascii="方正书宋_GBK" w:eastAsia="方正书宋_GBK"/>
              </w:rPr>
            </w:pPr>
            <w:r>
              <w:rPr>
                <w:rFonts w:ascii="方正书宋_GBK" w:eastAsia="方正书宋_GBK"/>
              </w:rPr>
              <w:t>15.00</w:t>
            </w:r>
          </w:p>
        </w:tc>
        <w:tc>
          <w:tcPr>
            <w:tcW w:w="961" w:type="dxa"/>
            <w:shd w:val="clear" w:color="auto" w:fill="auto"/>
            <w:vAlign w:val="center"/>
          </w:tcPr>
          <w:p w14:paraId="1CE937F8">
            <w:pPr>
              <w:spacing w:line="300" w:lineRule="exact"/>
              <w:jc w:val="right"/>
              <w:rPr>
                <w:rFonts w:ascii="方正书宋_GBK" w:eastAsia="方正书宋_GBK"/>
              </w:rPr>
            </w:pPr>
          </w:p>
        </w:tc>
        <w:tc>
          <w:tcPr>
            <w:tcW w:w="964" w:type="dxa"/>
            <w:shd w:val="clear" w:color="auto" w:fill="auto"/>
            <w:vAlign w:val="center"/>
          </w:tcPr>
          <w:p w14:paraId="4DDAEF79">
            <w:pPr>
              <w:spacing w:line="300" w:lineRule="exact"/>
              <w:jc w:val="right"/>
              <w:rPr>
                <w:rFonts w:ascii="方正书宋_GBK" w:eastAsia="方正书宋_GBK"/>
              </w:rPr>
            </w:pPr>
          </w:p>
        </w:tc>
        <w:tc>
          <w:tcPr>
            <w:tcW w:w="964" w:type="dxa"/>
            <w:shd w:val="clear" w:color="auto" w:fill="auto"/>
            <w:vAlign w:val="center"/>
          </w:tcPr>
          <w:p w14:paraId="78A8C7CA">
            <w:pPr>
              <w:spacing w:line="300" w:lineRule="exact"/>
              <w:jc w:val="right"/>
              <w:rPr>
                <w:rFonts w:ascii="方正书宋_GBK" w:eastAsia="方正书宋_GBK"/>
              </w:rPr>
            </w:pPr>
          </w:p>
        </w:tc>
        <w:tc>
          <w:tcPr>
            <w:tcW w:w="921" w:type="dxa"/>
            <w:shd w:val="clear" w:color="auto" w:fill="auto"/>
            <w:vAlign w:val="center"/>
          </w:tcPr>
          <w:p w14:paraId="54619765">
            <w:pPr>
              <w:spacing w:line="300" w:lineRule="exact"/>
              <w:jc w:val="right"/>
              <w:rPr>
                <w:rFonts w:ascii="方正书宋_GBK" w:eastAsia="方正书宋_GBK"/>
              </w:rPr>
            </w:pPr>
          </w:p>
        </w:tc>
      </w:tr>
      <w:tr w14:paraId="312D9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30485BCF">
            <w:pPr>
              <w:spacing w:line="300" w:lineRule="exact"/>
              <w:jc w:val="left"/>
              <w:rPr>
                <w:rFonts w:hint="eastAsia" w:ascii="方正书宋_GBK" w:eastAsia="方正书宋_GBK"/>
              </w:rPr>
            </w:pPr>
            <w:r>
              <w:rPr>
                <w:rFonts w:hint="eastAsia" w:ascii="方正书宋_GBK" w:eastAsia="方正书宋_GBK"/>
              </w:rPr>
              <w:t>办公业务经费</w:t>
            </w:r>
          </w:p>
        </w:tc>
        <w:tc>
          <w:tcPr>
            <w:tcW w:w="1282" w:type="dxa"/>
            <w:shd w:val="clear" w:color="auto" w:fill="auto"/>
            <w:vAlign w:val="center"/>
          </w:tcPr>
          <w:p w14:paraId="4CC85ADC">
            <w:pPr>
              <w:spacing w:line="300" w:lineRule="exact"/>
              <w:jc w:val="right"/>
              <w:rPr>
                <w:rFonts w:ascii="方正书宋_GBK" w:eastAsia="方正书宋_GBK"/>
              </w:rPr>
            </w:pPr>
            <w:r>
              <w:rPr>
                <w:rFonts w:ascii="方正书宋_GBK" w:eastAsia="方正书宋_GBK"/>
              </w:rPr>
              <w:t>100.00</w:t>
            </w:r>
          </w:p>
        </w:tc>
        <w:tc>
          <w:tcPr>
            <w:tcW w:w="1186" w:type="dxa"/>
            <w:shd w:val="clear" w:color="auto" w:fill="auto"/>
            <w:vAlign w:val="center"/>
          </w:tcPr>
          <w:p w14:paraId="6BE82EC9">
            <w:pPr>
              <w:spacing w:line="300" w:lineRule="exact"/>
              <w:jc w:val="left"/>
              <w:rPr>
                <w:rFonts w:hint="eastAsia" w:ascii="方正书宋_GBK" w:eastAsia="方正书宋_GBK"/>
              </w:rPr>
            </w:pPr>
            <w:r>
              <w:rPr>
                <w:rFonts w:hint="eastAsia" w:ascii="方正书宋_GBK" w:eastAsia="方正书宋_GBK"/>
              </w:rPr>
              <w:t>通用设备</w:t>
            </w:r>
          </w:p>
        </w:tc>
        <w:tc>
          <w:tcPr>
            <w:tcW w:w="873" w:type="dxa"/>
            <w:shd w:val="clear" w:color="auto" w:fill="auto"/>
            <w:vAlign w:val="center"/>
          </w:tcPr>
          <w:p w14:paraId="5B557369">
            <w:pPr>
              <w:spacing w:line="300" w:lineRule="exact"/>
              <w:jc w:val="left"/>
              <w:rPr>
                <w:rFonts w:ascii="方正书宋_GBK" w:eastAsia="方正书宋_GBK"/>
              </w:rPr>
            </w:pPr>
            <w:r>
              <w:rPr>
                <w:rFonts w:ascii="方正书宋_GBK" w:eastAsia="方正书宋_GBK"/>
              </w:rPr>
              <w:t>A02</w:t>
            </w:r>
          </w:p>
        </w:tc>
        <w:tc>
          <w:tcPr>
            <w:tcW w:w="586" w:type="dxa"/>
            <w:shd w:val="clear" w:color="auto" w:fill="auto"/>
            <w:vAlign w:val="center"/>
          </w:tcPr>
          <w:p w14:paraId="779C4354">
            <w:pPr>
              <w:spacing w:line="300" w:lineRule="exact"/>
              <w:jc w:val="left"/>
              <w:rPr>
                <w:rFonts w:ascii="方正书宋_GBK" w:eastAsia="方正书宋_GBK"/>
              </w:rPr>
            </w:pPr>
          </w:p>
        </w:tc>
        <w:tc>
          <w:tcPr>
            <w:tcW w:w="723" w:type="dxa"/>
            <w:shd w:val="clear" w:color="auto" w:fill="auto"/>
            <w:vAlign w:val="center"/>
          </w:tcPr>
          <w:p w14:paraId="1CC7AA63">
            <w:pPr>
              <w:spacing w:line="300" w:lineRule="exact"/>
              <w:jc w:val="right"/>
              <w:rPr>
                <w:rFonts w:ascii="方正书宋_GBK" w:eastAsia="方正书宋_GBK"/>
              </w:rPr>
            </w:pPr>
            <w:r>
              <w:rPr>
                <w:rFonts w:ascii="方正书宋_GBK" w:eastAsia="方正书宋_GBK"/>
              </w:rPr>
              <w:t>1.00</w:t>
            </w:r>
          </w:p>
        </w:tc>
        <w:tc>
          <w:tcPr>
            <w:tcW w:w="1600" w:type="dxa"/>
            <w:shd w:val="clear" w:color="auto" w:fill="auto"/>
            <w:vAlign w:val="center"/>
          </w:tcPr>
          <w:p w14:paraId="439C99DB">
            <w:pPr>
              <w:spacing w:line="300" w:lineRule="exact"/>
              <w:jc w:val="right"/>
              <w:rPr>
                <w:rFonts w:ascii="方正书宋_GBK" w:eastAsia="方正书宋_GBK"/>
              </w:rPr>
            </w:pPr>
            <w:r>
              <w:rPr>
                <w:rFonts w:ascii="方正书宋_GBK" w:eastAsia="方正书宋_GBK"/>
              </w:rPr>
              <w:t>3.00</w:t>
            </w:r>
          </w:p>
        </w:tc>
        <w:tc>
          <w:tcPr>
            <w:tcW w:w="961" w:type="dxa"/>
            <w:shd w:val="clear" w:color="auto" w:fill="auto"/>
            <w:vAlign w:val="center"/>
          </w:tcPr>
          <w:p w14:paraId="2A8BC5F8">
            <w:pPr>
              <w:spacing w:line="300" w:lineRule="exact"/>
              <w:jc w:val="right"/>
              <w:rPr>
                <w:rFonts w:ascii="方正书宋_GBK" w:eastAsia="方正书宋_GBK"/>
              </w:rPr>
            </w:pPr>
            <w:r>
              <w:rPr>
                <w:rFonts w:ascii="方正书宋_GBK" w:eastAsia="方正书宋_GBK"/>
              </w:rPr>
              <w:t>3.00</w:t>
            </w:r>
          </w:p>
        </w:tc>
        <w:tc>
          <w:tcPr>
            <w:tcW w:w="961" w:type="dxa"/>
            <w:shd w:val="clear" w:color="auto" w:fill="auto"/>
            <w:vAlign w:val="center"/>
          </w:tcPr>
          <w:p w14:paraId="3C50B146">
            <w:pPr>
              <w:spacing w:line="300" w:lineRule="exact"/>
              <w:jc w:val="right"/>
              <w:rPr>
                <w:rFonts w:ascii="方正书宋_GBK" w:eastAsia="方正书宋_GBK"/>
              </w:rPr>
            </w:pPr>
            <w:r>
              <w:rPr>
                <w:rFonts w:ascii="方正书宋_GBK" w:eastAsia="方正书宋_GBK"/>
              </w:rPr>
              <w:t>3.00</w:t>
            </w:r>
          </w:p>
        </w:tc>
        <w:tc>
          <w:tcPr>
            <w:tcW w:w="961" w:type="dxa"/>
            <w:shd w:val="clear" w:color="auto" w:fill="auto"/>
            <w:vAlign w:val="center"/>
          </w:tcPr>
          <w:p w14:paraId="1B5DEC5B">
            <w:pPr>
              <w:spacing w:line="300" w:lineRule="exact"/>
              <w:jc w:val="right"/>
              <w:rPr>
                <w:rFonts w:ascii="方正书宋_GBK" w:eastAsia="方正书宋_GBK"/>
              </w:rPr>
            </w:pPr>
            <w:r>
              <w:rPr>
                <w:rFonts w:ascii="方正书宋_GBK" w:eastAsia="方正书宋_GBK"/>
              </w:rPr>
              <w:t>3.00</w:t>
            </w:r>
          </w:p>
        </w:tc>
        <w:tc>
          <w:tcPr>
            <w:tcW w:w="961" w:type="dxa"/>
            <w:shd w:val="clear" w:color="auto" w:fill="auto"/>
            <w:vAlign w:val="center"/>
          </w:tcPr>
          <w:p w14:paraId="30D9F5D8">
            <w:pPr>
              <w:spacing w:line="300" w:lineRule="exact"/>
              <w:jc w:val="right"/>
              <w:rPr>
                <w:rFonts w:ascii="方正书宋_GBK" w:eastAsia="方正书宋_GBK"/>
              </w:rPr>
            </w:pPr>
          </w:p>
        </w:tc>
        <w:tc>
          <w:tcPr>
            <w:tcW w:w="964" w:type="dxa"/>
            <w:shd w:val="clear" w:color="auto" w:fill="auto"/>
            <w:vAlign w:val="center"/>
          </w:tcPr>
          <w:p w14:paraId="345B51FD">
            <w:pPr>
              <w:spacing w:line="300" w:lineRule="exact"/>
              <w:jc w:val="right"/>
              <w:rPr>
                <w:rFonts w:ascii="方正书宋_GBK" w:eastAsia="方正书宋_GBK"/>
              </w:rPr>
            </w:pPr>
          </w:p>
        </w:tc>
        <w:tc>
          <w:tcPr>
            <w:tcW w:w="964" w:type="dxa"/>
            <w:shd w:val="clear" w:color="auto" w:fill="auto"/>
            <w:vAlign w:val="center"/>
          </w:tcPr>
          <w:p w14:paraId="426192F5">
            <w:pPr>
              <w:spacing w:line="300" w:lineRule="exact"/>
              <w:jc w:val="right"/>
              <w:rPr>
                <w:rFonts w:ascii="方正书宋_GBK" w:eastAsia="方正书宋_GBK"/>
              </w:rPr>
            </w:pPr>
          </w:p>
        </w:tc>
        <w:tc>
          <w:tcPr>
            <w:tcW w:w="921" w:type="dxa"/>
            <w:shd w:val="clear" w:color="auto" w:fill="auto"/>
            <w:vAlign w:val="center"/>
          </w:tcPr>
          <w:p w14:paraId="5D886DC5">
            <w:pPr>
              <w:spacing w:line="300" w:lineRule="exact"/>
              <w:jc w:val="right"/>
              <w:rPr>
                <w:rFonts w:ascii="方正书宋_GBK" w:eastAsia="方正书宋_GBK"/>
              </w:rPr>
            </w:pPr>
          </w:p>
        </w:tc>
      </w:tr>
      <w:tr w14:paraId="4BDB4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19A7FACD">
            <w:pPr>
              <w:spacing w:line="300" w:lineRule="exact"/>
              <w:jc w:val="left"/>
              <w:rPr>
                <w:rFonts w:hint="eastAsia" w:ascii="方正书宋_GBK" w:eastAsia="方正书宋_GBK"/>
              </w:rPr>
            </w:pPr>
            <w:r>
              <w:rPr>
                <w:rFonts w:hint="eastAsia" w:ascii="方正书宋_GBK" w:eastAsia="方正书宋_GBK"/>
              </w:rPr>
              <w:t>办公业务经费</w:t>
            </w:r>
          </w:p>
        </w:tc>
        <w:tc>
          <w:tcPr>
            <w:tcW w:w="1282" w:type="dxa"/>
            <w:shd w:val="clear" w:color="auto" w:fill="auto"/>
            <w:vAlign w:val="center"/>
          </w:tcPr>
          <w:p w14:paraId="2F85431E">
            <w:pPr>
              <w:spacing w:line="300" w:lineRule="exact"/>
              <w:jc w:val="right"/>
              <w:rPr>
                <w:rFonts w:ascii="方正书宋_GBK" w:eastAsia="方正书宋_GBK"/>
              </w:rPr>
            </w:pPr>
            <w:r>
              <w:rPr>
                <w:rFonts w:ascii="方正书宋_GBK" w:eastAsia="方正书宋_GBK"/>
              </w:rPr>
              <w:t>100.00</w:t>
            </w:r>
          </w:p>
        </w:tc>
        <w:tc>
          <w:tcPr>
            <w:tcW w:w="1186" w:type="dxa"/>
            <w:shd w:val="clear" w:color="auto" w:fill="auto"/>
            <w:vAlign w:val="center"/>
          </w:tcPr>
          <w:p w14:paraId="21646701">
            <w:pPr>
              <w:spacing w:line="300" w:lineRule="exact"/>
              <w:jc w:val="left"/>
              <w:rPr>
                <w:rFonts w:hint="eastAsia" w:ascii="方正书宋_GBK" w:eastAsia="方正书宋_GBK"/>
              </w:rPr>
            </w:pPr>
            <w:r>
              <w:rPr>
                <w:rFonts w:hint="eastAsia" w:ascii="方正书宋_GBK" w:eastAsia="方正书宋_GBK"/>
              </w:rPr>
              <w:t>通用设备</w:t>
            </w:r>
          </w:p>
        </w:tc>
        <w:tc>
          <w:tcPr>
            <w:tcW w:w="873" w:type="dxa"/>
            <w:shd w:val="clear" w:color="auto" w:fill="auto"/>
            <w:vAlign w:val="center"/>
          </w:tcPr>
          <w:p w14:paraId="75BD306B">
            <w:pPr>
              <w:spacing w:line="300" w:lineRule="exact"/>
              <w:jc w:val="left"/>
              <w:rPr>
                <w:rFonts w:ascii="方正书宋_GBK" w:eastAsia="方正书宋_GBK"/>
              </w:rPr>
            </w:pPr>
            <w:r>
              <w:rPr>
                <w:rFonts w:ascii="方正书宋_GBK" w:eastAsia="方正书宋_GBK"/>
              </w:rPr>
              <w:t>A02</w:t>
            </w:r>
          </w:p>
        </w:tc>
        <w:tc>
          <w:tcPr>
            <w:tcW w:w="586" w:type="dxa"/>
            <w:shd w:val="clear" w:color="auto" w:fill="auto"/>
            <w:vAlign w:val="center"/>
          </w:tcPr>
          <w:p w14:paraId="617FB310">
            <w:pPr>
              <w:spacing w:line="300" w:lineRule="exact"/>
              <w:jc w:val="left"/>
              <w:rPr>
                <w:rFonts w:ascii="方正书宋_GBK" w:eastAsia="方正书宋_GBK"/>
              </w:rPr>
            </w:pPr>
          </w:p>
        </w:tc>
        <w:tc>
          <w:tcPr>
            <w:tcW w:w="723" w:type="dxa"/>
            <w:shd w:val="clear" w:color="auto" w:fill="auto"/>
            <w:vAlign w:val="center"/>
          </w:tcPr>
          <w:p w14:paraId="4A3F4424">
            <w:pPr>
              <w:spacing w:line="300" w:lineRule="exact"/>
              <w:jc w:val="right"/>
              <w:rPr>
                <w:rFonts w:ascii="方正书宋_GBK" w:eastAsia="方正书宋_GBK"/>
              </w:rPr>
            </w:pPr>
            <w:r>
              <w:rPr>
                <w:rFonts w:ascii="方正书宋_GBK" w:eastAsia="方正书宋_GBK"/>
              </w:rPr>
              <w:t>1.00</w:t>
            </w:r>
          </w:p>
        </w:tc>
        <w:tc>
          <w:tcPr>
            <w:tcW w:w="1600" w:type="dxa"/>
            <w:shd w:val="clear" w:color="auto" w:fill="auto"/>
            <w:vAlign w:val="center"/>
          </w:tcPr>
          <w:p w14:paraId="39B13A7D">
            <w:pPr>
              <w:spacing w:line="300" w:lineRule="exact"/>
              <w:jc w:val="right"/>
              <w:rPr>
                <w:rFonts w:ascii="方正书宋_GBK" w:eastAsia="方正书宋_GBK"/>
              </w:rPr>
            </w:pPr>
            <w:r>
              <w:rPr>
                <w:rFonts w:ascii="方正书宋_GBK" w:eastAsia="方正书宋_GBK"/>
              </w:rPr>
              <w:t>2.50</w:t>
            </w:r>
          </w:p>
        </w:tc>
        <w:tc>
          <w:tcPr>
            <w:tcW w:w="961" w:type="dxa"/>
            <w:shd w:val="clear" w:color="auto" w:fill="auto"/>
            <w:vAlign w:val="center"/>
          </w:tcPr>
          <w:p w14:paraId="549F64E8">
            <w:pPr>
              <w:spacing w:line="300" w:lineRule="exact"/>
              <w:jc w:val="right"/>
              <w:rPr>
                <w:rFonts w:ascii="方正书宋_GBK" w:eastAsia="方正书宋_GBK"/>
              </w:rPr>
            </w:pPr>
            <w:r>
              <w:rPr>
                <w:rFonts w:ascii="方正书宋_GBK" w:eastAsia="方正书宋_GBK"/>
              </w:rPr>
              <w:t>2.50</w:t>
            </w:r>
          </w:p>
        </w:tc>
        <w:tc>
          <w:tcPr>
            <w:tcW w:w="961" w:type="dxa"/>
            <w:shd w:val="clear" w:color="auto" w:fill="auto"/>
            <w:vAlign w:val="center"/>
          </w:tcPr>
          <w:p w14:paraId="4024D821">
            <w:pPr>
              <w:spacing w:line="300" w:lineRule="exact"/>
              <w:jc w:val="right"/>
              <w:rPr>
                <w:rFonts w:ascii="方正书宋_GBK" w:eastAsia="方正书宋_GBK"/>
              </w:rPr>
            </w:pPr>
            <w:r>
              <w:rPr>
                <w:rFonts w:ascii="方正书宋_GBK" w:eastAsia="方正书宋_GBK"/>
              </w:rPr>
              <w:t>2.50</w:t>
            </w:r>
          </w:p>
        </w:tc>
        <w:tc>
          <w:tcPr>
            <w:tcW w:w="961" w:type="dxa"/>
            <w:shd w:val="clear" w:color="auto" w:fill="auto"/>
            <w:vAlign w:val="center"/>
          </w:tcPr>
          <w:p w14:paraId="04B818F4">
            <w:pPr>
              <w:spacing w:line="300" w:lineRule="exact"/>
              <w:jc w:val="right"/>
              <w:rPr>
                <w:rFonts w:ascii="方正书宋_GBK" w:eastAsia="方正书宋_GBK"/>
              </w:rPr>
            </w:pPr>
            <w:r>
              <w:rPr>
                <w:rFonts w:ascii="方正书宋_GBK" w:eastAsia="方正书宋_GBK"/>
              </w:rPr>
              <w:t>2.50</w:t>
            </w:r>
          </w:p>
        </w:tc>
        <w:tc>
          <w:tcPr>
            <w:tcW w:w="961" w:type="dxa"/>
            <w:shd w:val="clear" w:color="auto" w:fill="auto"/>
            <w:vAlign w:val="center"/>
          </w:tcPr>
          <w:p w14:paraId="300851B6">
            <w:pPr>
              <w:spacing w:line="300" w:lineRule="exact"/>
              <w:jc w:val="right"/>
              <w:rPr>
                <w:rFonts w:ascii="方正书宋_GBK" w:eastAsia="方正书宋_GBK"/>
              </w:rPr>
            </w:pPr>
          </w:p>
        </w:tc>
        <w:tc>
          <w:tcPr>
            <w:tcW w:w="964" w:type="dxa"/>
            <w:shd w:val="clear" w:color="auto" w:fill="auto"/>
            <w:vAlign w:val="center"/>
          </w:tcPr>
          <w:p w14:paraId="4671B863">
            <w:pPr>
              <w:spacing w:line="300" w:lineRule="exact"/>
              <w:jc w:val="right"/>
              <w:rPr>
                <w:rFonts w:ascii="方正书宋_GBK" w:eastAsia="方正书宋_GBK"/>
              </w:rPr>
            </w:pPr>
          </w:p>
        </w:tc>
        <w:tc>
          <w:tcPr>
            <w:tcW w:w="964" w:type="dxa"/>
            <w:shd w:val="clear" w:color="auto" w:fill="auto"/>
            <w:vAlign w:val="center"/>
          </w:tcPr>
          <w:p w14:paraId="2AF5FB63">
            <w:pPr>
              <w:spacing w:line="300" w:lineRule="exact"/>
              <w:jc w:val="right"/>
              <w:rPr>
                <w:rFonts w:ascii="方正书宋_GBK" w:eastAsia="方正书宋_GBK"/>
              </w:rPr>
            </w:pPr>
          </w:p>
        </w:tc>
        <w:tc>
          <w:tcPr>
            <w:tcW w:w="921" w:type="dxa"/>
            <w:shd w:val="clear" w:color="auto" w:fill="auto"/>
            <w:vAlign w:val="center"/>
          </w:tcPr>
          <w:p w14:paraId="502D6FE2">
            <w:pPr>
              <w:spacing w:line="300" w:lineRule="exact"/>
              <w:jc w:val="right"/>
              <w:rPr>
                <w:rFonts w:ascii="方正书宋_GBK" w:eastAsia="方正书宋_GBK"/>
              </w:rPr>
            </w:pPr>
          </w:p>
        </w:tc>
      </w:tr>
      <w:tr w14:paraId="7369D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69F90A9F">
            <w:pPr>
              <w:spacing w:line="300" w:lineRule="exact"/>
              <w:jc w:val="left"/>
              <w:rPr>
                <w:rFonts w:hint="eastAsia" w:ascii="方正书宋_GBK" w:eastAsia="方正书宋_GBK"/>
              </w:rPr>
            </w:pPr>
            <w:r>
              <w:rPr>
                <w:rFonts w:hint="eastAsia" w:ascii="方正书宋_GBK" w:eastAsia="方正书宋_GBK"/>
              </w:rPr>
              <w:t>办公业务经费</w:t>
            </w:r>
          </w:p>
        </w:tc>
        <w:tc>
          <w:tcPr>
            <w:tcW w:w="1282" w:type="dxa"/>
            <w:shd w:val="clear" w:color="auto" w:fill="auto"/>
            <w:vAlign w:val="center"/>
          </w:tcPr>
          <w:p w14:paraId="271D09AE">
            <w:pPr>
              <w:spacing w:line="300" w:lineRule="exact"/>
              <w:jc w:val="right"/>
              <w:rPr>
                <w:rFonts w:ascii="方正书宋_GBK" w:eastAsia="方正书宋_GBK"/>
              </w:rPr>
            </w:pPr>
            <w:r>
              <w:rPr>
                <w:rFonts w:ascii="方正书宋_GBK" w:eastAsia="方正书宋_GBK"/>
              </w:rPr>
              <w:t>100.00</w:t>
            </w:r>
          </w:p>
        </w:tc>
        <w:tc>
          <w:tcPr>
            <w:tcW w:w="1186" w:type="dxa"/>
            <w:shd w:val="clear" w:color="auto" w:fill="auto"/>
            <w:vAlign w:val="center"/>
          </w:tcPr>
          <w:p w14:paraId="6BBD3341">
            <w:pPr>
              <w:spacing w:line="300" w:lineRule="exact"/>
              <w:jc w:val="left"/>
              <w:rPr>
                <w:rFonts w:hint="eastAsia" w:ascii="方正书宋_GBK" w:eastAsia="方正书宋_GBK"/>
              </w:rPr>
            </w:pPr>
            <w:r>
              <w:rPr>
                <w:rFonts w:hint="eastAsia" w:ascii="方正书宋_GBK" w:eastAsia="方正书宋_GBK"/>
              </w:rPr>
              <w:t>其他服务</w:t>
            </w:r>
          </w:p>
        </w:tc>
        <w:tc>
          <w:tcPr>
            <w:tcW w:w="873" w:type="dxa"/>
            <w:shd w:val="clear" w:color="auto" w:fill="auto"/>
            <w:vAlign w:val="center"/>
          </w:tcPr>
          <w:p w14:paraId="3DF8936A">
            <w:pPr>
              <w:spacing w:line="300" w:lineRule="exact"/>
              <w:jc w:val="left"/>
              <w:rPr>
                <w:rFonts w:ascii="方正书宋_GBK" w:eastAsia="方正书宋_GBK"/>
              </w:rPr>
            </w:pPr>
            <w:r>
              <w:rPr>
                <w:rFonts w:ascii="方正书宋_GBK" w:eastAsia="方正书宋_GBK"/>
              </w:rPr>
              <w:t>C99</w:t>
            </w:r>
          </w:p>
        </w:tc>
        <w:tc>
          <w:tcPr>
            <w:tcW w:w="586" w:type="dxa"/>
            <w:shd w:val="clear" w:color="auto" w:fill="auto"/>
            <w:vAlign w:val="center"/>
          </w:tcPr>
          <w:p w14:paraId="7E466A86">
            <w:pPr>
              <w:spacing w:line="300" w:lineRule="exact"/>
              <w:jc w:val="left"/>
              <w:rPr>
                <w:rFonts w:ascii="方正书宋_GBK" w:eastAsia="方正书宋_GBK"/>
              </w:rPr>
            </w:pPr>
          </w:p>
        </w:tc>
        <w:tc>
          <w:tcPr>
            <w:tcW w:w="723" w:type="dxa"/>
            <w:shd w:val="clear" w:color="auto" w:fill="auto"/>
            <w:vAlign w:val="center"/>
          </w:tcPr>
          <w:p w14:paraId="0455EF5D">
            <w:pPr>
              <w:spacing w:line="300" w:lineRule="exact"/>
              <w:jc w:val="right"/>
              <w:rPr>
                <w:rFonts w:ascii="方正书宋_GBK" w:eastAsia="方正书宋_GBK"/>
              </w:rPr>
            </w:pPr>
            <w:r>
              <w:rPr>
                <w:rFonts w:ascii="方正书宋_GBK" w:eastAsia="方正书宋_GBK"/>
              </w:rPr>
              <w:t>1.00</w:t>
            </w:r>
          </w:p>
        </w:tc>
        <w:tc>
          <w:tcPr>
            <w:tcW w:w="1600" w:type="dxa"/>
            <w:shd w:val="clear" w:color="auto" w:fill="auto"/>
            <w:vAlign w:val="center"/>
          </w:tcPr>
          <w:p w14:paraId="662BCCBD">
            <w:pPr>
              <w:spacing w:line="300" w:lineRule="exact"/>
              <w:jc w:val="right"/>
              <w:rPr>
                <w:rFonts w:ascii="方正书宋_GBK" w:eastAsia="方正书宋_GBK"/>
              </w:rPr>
            </w:pPr>
            <w:r>
              <w:rPr>
                <w:rFonts w:ascii="方正书宋_GBK" w:eastAsia="方正书宋_GBK"/>
              </w:rPr>
              <w:t>5.00</w:t>
            </w:r>
          </w:p>
        </w:tc>
        <w:tc>
          <w:tcPr>
            <w:tcW w:w="961" w:type="dxa"/>
            <w:shd w:val="clear" w:color="auto" w:fill="auto"/>
            <w:vAlign w:val="center"/>
          </w:tcPr>
          <w:p w14:paraId="0C499FD4">
            <w:pPr>
              <w:spacing w:line="300" w:lineRule="exact"/>
              <w:jc w:val="right"/>
              <w:rPr>
                <w:rFonts w:ascii="方正书宋_GBK" w:eastAsia="方正书宋_GBK"/>
              </w:rPr>
            </w:pPr>
            <w:r>
              <w:rPr>
                <w:rFonts w:ascii="方正书宋_GBK" w:eastAsia="方正书宋_GBK"/>
              </w:rPr>
              <w:t>5.00</w:t>
            </w:r>
          </w:p>
        </w:tc>
        <w:tc>
          <w:tcPr>
            <w:tcW w:w="961" w:type="dxa"/>
            <w:shd w:val="clear" w:color="auto" w:fill="auto"/>
            <w:vAlign w:val="center"/>
          </w:tcPr>
          <w:p w14:paraId="72B0BBC5">
            <w:pPr>
              <w:spacing w:line="300" w:lineRule="exact"/>
              <w:jc w:val="right"/>
              <w:rPr>
                <w:rFonts w:ascii="方正书宋_GBK" w:eastAsia="方正书宋_GBK"/>
              </w:rPr>
            </w:pPr>
            <w:r>
              <w:rPr>
                <w:rFonts w:ascii="方正书宋_GBK" w:eastAsia="方正书宋_GBK"/>
              </w:rPr>
              <w:t>5.00</w:t>
            </w:r>
          </w:p>
        </w:tc>
        <w:tc>
          <w:tcPr>
            <w:tcW w:w="961" w:type="dxa"/>
            <w:shd w:val="clear" w:color="auto" w:fill="auto"/>
            <w:vAlign w:val="center"/>
          </w:tcPr>
          <w:p w14:paraId="5966E664">
            <w:pPr>
              <w:spacing w:line="300" w:lineRule="exact"/>
              <w:jc w:val="right"/>
              <w:rPr>
                <w:rFonts w:ascii="方正书宋_GBK" w:eastAsia="方正书宋_GBK"/>
              </w:rPr>
            </w:pPr>
            <w:r>
              <w:rPr>
                <w:rFonts w:ascii="方正书宋_GBK" w:eastAsia="方正书宋_GBK"/>
              </w:rPr>
              <w:t>5.00</w:t>
            </w:r>
          </w:p>
        </w:tc>
        <w:tc>
          <w:tcPr>
            <w:tcW w:w="961" w:type="dxa"/>
            <w:shd w:val="clear" w:color="auto" w:fill="auto"/>
            <w:vAlign w:val="center"/>
          </w:tcPr>
          <w:p w14:paraId="50121DDB">
            <w:pPr>
              <w:spacing w:line="300" w:lineRule="exact"/>
              <w:jc w:val="right"/>
              <w:rPr>
                <w:rFonts w:ascii="方正书宋_GBK" w:eastAsia="方正书宋_GBK"/>
              </w:rPr>
            </w:pPr>
          </w:p>
        </w:tc>
        <w:tc>
          <w:tcPr>
            <w:tcW w:w="964" w:type="dxa"/>
            <w:shd w:val="clear" w:color="auto" w:fill="auto"/>
            <w:vAlign w:val="center"/>
          </w:tcPr>
          <w:p w14:paraId="226FED79">
            <w:pPr>
              <w:spacing w:line="300" w:lineRule="exact"/>
              <w:jc w:val="right"/>
              <w:rPr>
                <w:rFonts w:ascii="方正书宋_GBK" w:eastAsia="方正书宋_GBK"/>
              </w:rPr>
            </w:pPr>
          </w:p>
        </w:tc>
        <w:tc>
          <w:tcPr>
            <w:tcW w:w="964" w:type="dxa"/>
            <w:shd w:val="clear" w:color="auto" w:fill="auto"/>
            <w:vAlign w:val="center"/>
          </w:tcPr>
          <w:p w14:paraId="67546568">
            <w:pPr>
              <w:spacing w:line="300" w:lineRule="exact"/>
              <w:jc w:val="right"/>
              <w:rPr>
                <w:rFonts w:ascii="方正书宋_GBK" w:eastAsia="方正书宋_GBK"/>
              </w:rPr>
            </w:pPr>
          </w:p>
        </w:tc>
        <w:tc>
          <w:tcPr>
            <w:tcW w:w="921" w:type="dxa"/>
            <w:shd w:val="clear" w:color="auto" w:fill="auto"/>
            <w:vAlign w:val="center"/>
          </w:tcPr>
          <w:p w14:paraId="5CC9F9D6">
            <w:pPr>
              <w:spacing w:line="300" w:lineRule="exact"/>
              <w:jc w:val="right"/>
              <w:rPr>
                <w:rFonts w:ascii="方正书宋_GBK" w:eastAsia="方正书宋_GBK"/>
              </w:rPr>
            </w:pPr>
          </w:p>
        </w:tc>
      </w:tr>
      <w:tr w14:paraId="41CA9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62EDD6AC">
            <w:pPr>
              <w:spacing w:line="300" w:lineRule="exact"/>
              <w:jc w:val="left"/>
              <w:rPr>
                <w:rFonts w:hint="eastAsia" w:ascii="方正书宋_GBK" w:eastAsia="方正书宋_GBK"/>
              </w:rPr>
            </w:pPr>
            <w:r>
              <w:rPr>
                <w:rFonts w:hint="eastAsia" w:ascii="方正书宋_GBK" w:eastAsia="方正书宋_GBK"/>
              </w:rPr>
              <w:t>冀财行（</w:t>
            </w:r>
            <w:r>
              <w:rPr>
                <w:rFonts w:ascii="方正书宋_GBK" w:eastAsia="方正书宋_GBK"/>
              </w:rPr>
              <w:t>2018</w:t>
            </w:r>
            <w:r>
              <w:rPr>
                <w:rFonts w:hint="eastAsia" w:ascii="方正书宋_GBK" w:eastAsia="方正书宋_GBK"/>
              </w:rPr>
              <w:t>）</w:t>
            </w:r>
            <w:r>
              <w:rPr>
                <w:rFonts w:ascii="方正书宋_GBK" w:eastAsia="方正书宋_GBK"/>
              </w:rPr>
              <w:t>80</w:t>
            </w:r>
            <w:r>
              <w:rPr>
                <w:rFonts w:hint="eastAsia" w:ascii="方正书宋_GBK" w:eastAsia="方正书宋_GBK"/>
              </w:rPr>
              <w:t>号</w:t>
            </w:r>
            <w:r>
              <w:rPr>
                <w:rFonts w:ascii="方正书宋_GBK" w:eastAsia="方正书宋_GBK"/>
              </w:rPr>
              <w:t>-----</w:t>
            </w:r>
            <w:r>
              <w:rPr>
                <w:rFonts w:hint="eastAsia" w:ascii="方正书宋_GBK" w:eastAsia="方正书宋_GBK"/>
              </w:rPr>
              <w:t>办案业务费</w:t>
            </w:r>
          </w:p>
        </w:tc>
        <w:tc>
          <w:tcPr>
            <w:tcW w:w="1282" w:type="dxa"/>
            <w:shd w:val="clear" w:color="auto" w:fill="auto"/>
            <w:vAlign w:val="center"/>
          </w:tcPr>
          <w:p w14:paraId="5083FEC2">
            <w:pPr>
              <w:spacing w:line="300" w:lineRule="exact"/>
              <w:jc w:val="right"/>
              <w:rPr>
                <w:rFonts w:ascii="方正书宋_GBK" w:eastAsia="方正书宋_GBK"/>
              </w:rPr>
            </w:pPr>
            <w:r>
              <w:rPr>
                <w:rFonts w:ascii="方正书宋_GBK" w:eastAsia="方正书宋_GBK"/>
              </w:rPr>
              <w:t>50.00</w:t>
            </w:r>
          </w:p>
        </w:tc>
        <w:tc>
          <w:tcPr>
            <w:tcW w:w="1186" w:type="dxa"/>
            <w:shd w:val="clear" w:color="auto" w:fill="auto"/>
            <w:vAlign w:val="center"/>
          </w:tcPr>
          <w:p w14:paraId="200C186D">
            <w:pPr>
              <w:spacing w:line="300" w:lineRule="exact"/>
              <w:jc w:val="left"/>
              <w:rPr>
                <w:rFonts w:hint="eastAsia" w:ascii="方正书宋_GBK" w:eastAsia="方正书宋_GBK"/>
              </w:rPr>
            </w:pPr>
            <w:r>
              <w:rPr>
                <w:rFonts w:hint="eastAsia" w:ascii="方正书宋_GBK" w:eastAsia="方正书宋_GBK"/>
              </w:rPr>
              <w:t>其他服务</w:t>
            </w:r>
          </w:p>
        </w:tc>
        <w:tc>
          <w:tcPr>
            <w:tcW w:w="873" w:type="dxa"/>
            <w:shd w:val="clear" w:color="auto" w:fill="auto"/>
            <w:vAlign w:val="center"/>
          </w:tcPr>
          <w:p w14:paraId="0460BF8C">
            <w:pPr>
              <w:spacing w:line="300" w:lineRule="exact"/>
              <w:jc w:val="left"/>
              <w:rPr>
                <w:rFonts w:ascii="方正书宋_GBK" w:eastAsia="方正书宋_GBK"/>
              </w:rPr>
            </w:pPr>
            <w:r>
              <w:rPr>
                <w:rFonts w:ascii="方正书宋_GBK" w:eastAsia="方正书宋_GBK"/>
              </w:rPr>
              <w:t>C99</w:t>
            </w:r>
          </w:p>
        </w:tc>
        <w:tc>
          <w:tcPr>
            <w:tcW w:w="586" w:type="dxa"/>
            <w:shd w:val="clear" w:color="auto" w:fill="auto"/>
            <w:vAlign w:val="center"/>
          </w:tcPr>
          <w:p w14:paraId="0A3A7AF1">
            <w:pPr>
              <w:spacing w:line="300" w:lineRule="exact"/>
              <w:jc w:val="left"/>
              <w:rPr>
                <w:rFonts w:ascii="方正书宋_GBK" w:eastAsia="方正书宋_GBK"/>
              </w:rPr>
            </w:pPr>
          </w:p>
        </w:tc>
        <w:tc>
          <w:tcPr>
            <w:tcW w:w="723" w:type="dxa"/>
            <w:shd w:val="clear" w:color="auto" w:fill="auto"/>
            <w:vAlign w:val="center"/>
          </w:tcPr>
          <w:p w14:paraId="172E71BD">
            <w:pPr>
              <w:spacing w:line="300" w:lineRule="exact"/>
              <w:jc w:val="right"/>
              <w:rPr>
                <w:rFonts w:ascii="方正书宋_GBK" w:eastAsia="方正书宋_GBK"/>
              </w:rPr>
            </w:pPr>
            <w:r>
              <w:rPr>
                <w:rFonts w:ascii="方正书宋_GBK" w:eastAsia="方正书宋_GBK"/>
              </w:rPr>
              <w:t>1.00</w:t>
            </w:r>
          </w:p>
        </w:tc>
        <w:tc>
          <w:tcPr>
            <w:tcW w:w="1600" w:type="dxa"/>
            <w:shd w:val="clear" w:color="auto" w:fill="auto"/>
            <w:vAlign w:val="center"/>
          </w:tcPr>
          <w:p w14:paraId="6AF29991">
            <w:pPr>
              <w:spacing w:line="300" w:lineRule="exact"/>
              <w:jc w:val="right"/>
              <w:rPr>
                <w:rFonts w:ascii="方正书宋_GBK" w:eastAsia="方正书宋_GBK"/>
              </w:rPr>
            </w:pPr>
            <w:r>
              <w:rPr>
                <w:rFonts w:ascii="方正书宋_GBK" w:eastAsia="方正书宋_GBK"/>
              </w:rPr>
              <w:t>30.00</w:t>
            </w:r>
          </w:p>
        </w:tc>
        <w:tc>
          <w:tcPr>
            <w:tcW w:w="961" w:type="dxa"/>
            <w:shd w:val="clear" w:color="auto" w:fill="auto"/>
            <w:vAlign w:val="center"/>
          </w:tcPr>
          <w:p w14:paraId="2576C590">
            <w:pPr>
              <w:spacing w:line="300" w:lineRule="exact"/>
              <w:jc w:val="right"/>
              <w:rPr>
                <w:rFonts w:ascii="方正书宋_GBK" w:eastAsia="方正书宋_GBK"/>
              </w:rPr>
            </w:pPr>
            <w:r>
              <w:rPr>
                <w:rFonts w:ascii="方正书宋_GBK" w:eastAsia="方正书宋_GBK"/>
              </w:rPr>
              <w:t>30.00</w:t>
            </w:r>
          </w:p>
        </w:tc>
        <w:tc>
          <w:tcPr>
            <w:tcW w:w="961" w:type="dxa"/>
            <w:shd w:val="clear" w:color="auto" w:fill="auto"/>
            <w:vAlign w:val="center"/>
          </w:tcPr>
          <w:p w14:paraId="1C6427BC">
            <w:pPr>
              <w:spacing w:line="300" w:lineRule="exact"/>
              <w:jc w:val="right"/>
              <w:rPr>
                <w:rFonts w:ascii="方正书宋_GBK" w:eastAsia="方正书宋_GBK"/>
              </w:rPr>
            </w:pPr>
            <w:r>
              <w:rPr>
                <w:rFonts w:ascii="方正书宋_GBK" w:eastAsia="方正书宋_GBK"/>
              </w:rPr>
              <w:t>30.00</w:t>
            </w:r>
          </w:p>
        </w:tc>
        <w:tc>
          <w:tcPr>
            <w:tcW w:w="961" w:type="dxa"/>
            <w:shd w:val="clear" w:color="auto" w:fill="auto"/>
            <w:vAlign w:val="center"/>
          </w:tcPr>
          <w:p w14:paraId="53D38507">
            <w:pPr>
              <w:spacing w:line="300" w:lineRule="exact"/>
              <w:jc w:val="right"/>
              <w:rPr>
                <w:rFonts w:ascii="方正书宋_GBK" w:eastAsia="方正书宋_GBK"/>
              </w:rPr>
            </w:pPr>
            <w:r>
              <w:rPr>
                <w:rFonts w:ascii="方正书宋_GBK" w:eastAsia="方正书宋_GBK"/>
              </w:rPr>
              <w:t>30.00</w:t>
            </w:r>
          </w:p>
        </w:tc>
        <w:tc>
          <w:tcPr>
            <w:tcW w:w="961" w:type="dxa"/>
            <w:shd w:val="clear" w:color="auto" w:fill="auto"/>
            <w:vAlign w:val="center"/>
          </w:tcPr>
          <w:p w14:paraId="25A17C01">
            <w:pPr>
              <w:spacing w:line="300" w:lineRule="exact"/>
              <w:jc w:val="right"/>
              <w:rPr>
                <w:rFonts w:ascii="方正书宋_GBK" w:eastAsia="方正书宋_GBK"/>
              </w:rPr>
            </w:pPr>
          </w:p>
        </w:tc>
        <w:tc>
          <w:tcPr>
            <w:tcW w:w="964" w:type="dxa"/>
            <w:shd w:val="clear" w:color="auto" w:fill="auto"/>
            <w:vAlign w:val="center"/>
          </w:tcPr>
          <w:p w14:paraId="55ED1096">
            <w:pPr>
              <w:spacing w:line="300" w:lineRule="exact"/>
              <w:jc w:val="right"/>
              <w:rPr>
                <w:rFonts w:ascii="方正书宋_GBK" w:eastAsia="方正书宋_GBK"/>
              </w:rPr>
            </w:pPr>
          </w:p>
        </w:tc>
        <w:tc>
          <w:tcPr>
            <w:tcW w:w="964" w:type="dxa"/>
            <w:shd w:val="clear" w:color="auto" w:fill="auto"/>
            <w:vAlign w:val="center"/>
          </w:tcPr>
          <w:p w14:paraId="02400451">
            <w:pPr>
              <w:spacing w:line="300" w:lineRule="exact"/>
              <w:jc w:val="right"/>
              <w:rPr>
                <w:rFonts w:ascii="方正书宋_GBK" w:eastAsia="方正书宋_GBK"/>
              </w:rPr>
            </w:pPr>
          </w:p>
        </w:tc>
        <w:tc>
          <w:tcPr>
            <w:tcW w:w="921" w:type="dxa"/>
            <w:shd w:val="clear" w:color="auto" w:fill="auto"/>
            <w:vAlign w:val="center"/>
          </w:tcPr>
          <w:p w14:paraId="50D519F7">
            <w:pPr>
              <w:spacing w:line="300" w:lineRule="exact"/>
              <w:jc w:val="right"/>
              <w:rPr>
                <w:rFonts w:ascii="方正书宋_GBK" w:eastAsia="方正书宋_GBK"/>
              </w:rPr>
            </w:pPr>
          </w:p>
        </w:tc>
      </w:tr>
      <w:tr w14:paraId="24189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20CF4585">
            <w:pPr>
              <w:spacing w:line="300" w:lineRule="exact"/>
              <w:jc w:val="left"/>
              <w:rPr>
                <w:rFonts w:hint="eastAsia" w:ascii="方正书宋_GBK" w:eastAsia="方正书宋_GBK"/>
              </w:rPr>
            </w:pPr>
            <w:r>
              <w:rPr>
                <w:rFonts w:hint="eastAsia" w:ascii="方正书宋_GBK" w:eastAsia="方正书宋_GBK"/>
              </w:rPr>
              <w:t>冀财行（</w:t>
            </w:r>
            <w:r>
              <w:rPr>
                <w:rFonts w:ascii="方正书宋_GBK" w:eastAsia="方正书宋_GBK"/>
              </w:rPr>
              <w:t>2018</w:t>
            </w:r>
            <w:r>
              <w:rPr>
                <w:rFonts w:hint="eastAsia" w:ascii="方正书宋_GBK" w:eastAsia="方正书宋_GBK"/>
              </w:rPr>
              <w:t>）</w:t>
            </w:r>
            <w:r>
              <w:rPr>
                <w:rFonts w:ascii="方正书宋_GBK" w:eastAsia="方正书宋_GBK"/>
              </w:rPr>
              <w:t>80</w:t>
            </w:r>
            <w:r>
              <w:rPr>
                <w:rFonts w:hint="eastAsia" w:ascii="方正书宋_GBK" w:eastAsia="方正书宋_GBK"/>
              </w:rPr>
              <w:t>号</w:t>
            </w:r>
            <w:r>
              <w:rPr>
                <w:rFonts w:ascii="方正书宋_GBK" w:eastAsia="方正书宋_GBK"/>
              </w:rPr>
              <w:t>----</w:t>
            </w:r>
            <w:r>
              <w:rPr>
                <w:rFonts w:hint="eastAsia" w:ascii="方正书宋_GBK" w:eastAsia="方正书宋_GBK"/>
              </w:rPr>
              <w:t>装备购置费</w:t>
            </w:r>
          </w:p>
        </w:tc>
        <w:tc>
          <w:tcPr>
            <w:tcW w:w="1282" w:type="dxa"/>
            <w:shd w:val="clear" w:color="auto" w:fill="auto"/>
            <w:vAlign w:val="center"/>
          </w:tcPr>
          <w:p w14:paraId="727FD641">
            <w:pPr>
              <w:spacing w:line="300" w:lineRule="exact"/>
              <w:jc w:val="right"/>
              <w:rPr>
                <w:rFonts w:ascii="方正书宋_GBK" w:eastAsia="方正书宋_GBK"/>
              </w:rPr>
            </w:pPr>
            <w:r>
              <w:rPr>
                <w:rFonts w:ascii="方正书宋_GBK" w:eastAsia="方正书宋_GBK"/>
              </w:rPr>
              <w:t>24.00</w:t>
            </w:r>
          </w:p>
        </w:tc>
        <w:tc>
          <w:tcPr>
            <w:tcW w:w="1186" w:type="dxa"/>
            <w:shd w:val="clear" w:color="auto" w:fill="auto"/>
            <w:vAlign w:val="center"/>
          </w:tcPr>
          <w:p w14:paraId="425CC9AB">
            <w:pPr>
              <w:spacing w:line="300" w:lineRule="exact"/>
              <w:jc w:val="left"/>
              <w:rPr>
                <w:rFonts w:hint="eastAsia" w:ascii="方正书宋_GBK" w:eastAsia="方正书宋_GBK"/>
              </w:rPr>
            </w:pPr>
            <w:r>
              <w:rPr>
                <w:rFonts w:hint="eastAsia" w:ascii="方正书宋_GBK" w:eastAsia="方正书宋_GBK"/>
              </w:rPr>
              <w:t>专用设备</w:t>
            </w:r>
          </w:p>
        </w:tc>
        <w:tc>
          <w:tcPr>
            <w:tcW w:w="873" w:type="dxa"/>
            <w:shd w:val="clear" w:color="auto" w:fill="auto"/>
            <w:vAlign w:val="center"/>
          </w:tcPr>
          <w:p w14:paraId="33F195E0">
            <w:pPr>
              <w:spacing w:line="300" w:lineRule="exact"/>
              <w:jc w:val="left"/>
              <w:rPr>
                <w:rFonts w:ascii="方正书宋_GBK" w:eastAsia="方正书宋_GBK"/>
              </w:rPr>
            </w:pPr>
            <w:r>
              <w:rPr>
                <w:rFonts w:ascii="方正书宋_GBK" w:eastAsia="方正书宋_GBK"/>
              </w:rPr>
              <w:t>A03</w:t>
            </w:r>
          </w:p>
        </w:tc>
        <w:tc>
          <w:tcPr>
            <w:tcW w:w="586" w:type="dxa"/>
            <w:shd w:val="clear" w:color="auto" w:fill="auto"/>
            <w:vAlign w:val="center"/>
          </w:tcPr>
          <w:p w14:paraId="7FB174F3">
            <w:pPr>
              <w:spacing w:line="300" w:lineRule="exact"/>
              <w:jc w:val="left"/>
              <w:rPr>
                <w:rFonts w:ascii="方正书宋_GBK" w:eastAsia="方正书宋_GBK"/>
              </w:rPr>
            </w:pPr>
          </w:p>
        </w:tc>
        <w:tc>
          <w:tcPr>
            <w:tcW w:w="723" w:type="dxa"/>
            <w:shd w:val="clear" w:color="auto" w:fill="auto"/>
            <w:vAlign w:val="center"/>
          </w:tcPr>
          <w:p w14:paraId="35768775">
            <w:pPr>
              <w:spacing w:line="300" w:lineRule="exact"/>
              <w:jc w:val="right"/>
              <w:rPr>
                <w:rFonts w:ascii="方正书宋_GBK" w:eastAsia="方正书宋_GBK"/>
              </w:rPr>
            </w:pPr>
            <w:r>
              <w:rPr>
                <w:rFonts w:ascii="方正书宋_GBK" w:eastAsia="方正书宋_GBK"/>
              </w:rPr>
              <w:t>1.00</w:t>
            </w:r>
          </w:p>
        </w:tc>
        <w:tc>
          <w:tcPr>
            <w:tcW w:w="1600" w:type="dxa"/>
            <w:shd w:val="clear" w:color="auto" w:fill="auto"/>
            <w:vAlign w:val="center"/>
          </w:tcPr>
          <w:p w14:paraId="7EEAEBD0">
            <w:pPr>
              <w:spacing w:line="300" w:lineRule="exact"/>
              <w:jc w:val="right"/>
              <w:rPr>
                <w:rFonts w:ascii="方正书宋_GBK" w:eastAsia="方正书宋_GBK"/>
              </w:rPr>
            </w:pPr>
            <w:r>
              <w:rPr>
                <w:rFonts w:ascii="方正书宋_GBK" w:eastAsia="方正书宋_GBK"/>
              </w:rPr>
              <w:t>24.00</w:t>
            </w:r>
          </w:p>
        </w:tc>
        <w:tc>
          <w:tcPr>
            <w:tcW w:w="961" w:type="dxa"/>
            <w:shd w:val="clear" w:color="auto" w:fill="auto"/>
            <w:vAlign w:val="center"/>
          </w:tcPr>
          <w:p w14:paraId="103D9DC3">
            <w:pPr>
              <w:spacing w:line="300" w:lineRule="exact"/>
              <w:jc w:val="right"/>
              <w:rPr>
                <w:rFonts w:ascii="方正书宋_GBK" w:eastAsia="方正书宋_GBK"/>
              </w:rPr>
            </w:pPr>
            <w:r>
              <w:rPr>
                <w:rFonts w:ascii="方正书宋_GBK" w:eastAsia="方正书宋_GBK"/>
              </w:rPr>
              <w:t>24.00</w:t>
            </w:r>
          </w:p>
        </w:tc>
        <w:tc>
          <w:tcPr>
            <w:tcW w:w="961" w:type="dxa"/>
            <w:shd w:val="clear" w:color="auto" w:fill="auto"/>
            <w:vAlign w:val="center"/>
          </w:tcPr>
          <w:p w14:paraId="07F80AE3">
            <w:pPr>
              <w:spacing w:line="300" w:lineRule="exact"/>
              <w:jc w:val="right"/>
              <w:rPr>
                <w:rFonts w:ascii="方正书宋_GBK" w:eastAsia="方正书宋_GBK"/>
              </w:rPr>
            </w:pPr>
            <w:r>
              <w:rPr>
                <w:rFonts w:ascii="方正书宋_GBK" w:eastAsia="方正书宋_GBK"/>
              </w:rPr>
              <w:t>24.00</w:t>
            </w:r>
          </w:p>
        </w:tc>
        <w:tc>
          <w:tcPr>
            <w:tcW w:w="961" w:type="dxa"/>
            <w:shd w:val="clear" w:color="auto" w:fill="auto"/>
            <w:vAlign w:val="center"/>
          </w:tcPr>
          <w:p w14:paraId="701859E4">
            <w:pPr>
              <w:spacing w:line="300" w:lineRule="exact"/>
              <w:jc w:val="right"/>
              <w:rPr>
                <w:rFonts w:ascii="方正书宋_GBK" w:eastAsia="方正书宋_GBK"/>
              </w:rPr>
            </w:pPr>
            <w:r>
              <w:rPr>
                <w:rFonts w:ascii="方正书宋_GBK" w:eastAsia="方正书宋_GBK"/>
              </w:rPr>
              <w:t>24.00</w:t>
            </w:r>
          </w:p>
        </w:tc>
        <w:tc>
          <w:tcPr>
            <w:tcW w:w="961" w:type="dxa"/>
            <w:shd w:val="clear" w:color="auto" w:fill="auto"/>
            <w:vAlign w:val="center"/>
          </w:tcPr>
          <w:p w14:paraId="459D562E">
            <w:pPr>
              <w:spacing w:line="300" w:lineRule="exact"/>
              <w:jc w:val="right"/>
              <w:rPr>
                <w:rFonts w:ascii="方正书宋_GBK" w:eastAsia="方正书宋_GBK"/>
              </w:rPr>
            </w:pPr>
          </w:p>
        </w:tc>
        <w:tc>
          <w:tcPr>
            <w:tcW w:w="964" w:type="dxa"/>
            <w:shd w:val="clear" w:color="auto" w:fill="auto"/>
            <w:vAlign w:val="center"/>
          </w:tcPr>
          <w:p w14:paraId="0E55E21F">
            <w:pPr>
              <w:spacing w:line="300" w:lineRule="exact"/>
              <w:jc w:val="right"/>
              <w:rPr>
                <w:rFonts w:ascii="方正书宋_GBK" w:eastAsia="方正书宋_GBK"/>
              </w:rPr>
            </w:pPr>
          </w:p>
        </w:tc>
        <w:tc>
          <w:tcPr>
            <w:tcW w:w="964" w:type="dxa"/>
            <w:shd w:val="clear" w:color="auto" w:fill="auto"/>
            <w:vAlign w:val="center"/>
          </w:tcPr>
          <w:p w14:paraId="73199DFB">
            <w:pPr>
              <w:spacing w:line="300" w:lineRule="exact"/>
              <w:jc w:val="right"/>
              <w:rPr>
                <w:rFonts w:ascii="方正书宋_GBK" w:eastAsia="方正书宋_GBK"/>
              </w:rPr>
            </w:pPr>
          </w:p>
        </w:tc>
        <w:tc>
          <w:tcPr>
            <w:tcW w:w="921" w:type="dxa"/>
            <w:shd w:val="clear" w:color="auto" w:fill="auto"/>
            <w:vAlign w:val="center"/>
          </w:tcPr>
          <w:p w14:paraId="44A211DC">
            <w:pPr>
              <w:spacing w:line="300" w:lineRule="exact"/>
              <w:jc w:val="right"/>
              <w:rPr>
                <w:rFonts w:ascii="方正书宋_GBK" w:eastAsia="方正书宋_GBK"/>
              </w:rPr>
            </w:pPr>
          </w:p>
        </w:tc>
      </w:tr>
      <w:tr w14:paraId="50750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0E360DB7">
            <w:pPr>
              <w:spacing w:line="300" w:lineRule="exact"/>
              <w:jc w:val="left"/>
              <w:rPr>
                <w:rFonts w:hint="eastAsia" w:ascii="方正书宋_GBK" w:eastAsia="方正书宋_GBK"/>
              </w:rPr>
            </w:pPr>
            <w:r>
              <w:rPr>
                <w:rFonts w:hint="eastAsia" w:ascii="方正书宋_GBK" w:eastAsia="方正书宋_GBK"/>
              </w:rPr>
              <w:t>冀财行</w:t>
            </w:r>
            <w:r>
              <w:rPr>
                <w:rFonts w:ascii="方正书宋_GBK" w:eastAsia="方正书宋_GBK"/>
              </w:rPr>
              <w:t>92018)81</w:t>
            </w:r>
            <w:r>
              <w:rPr>
                <w:rFonts w:hint="eastAsia" w:ascii="方正书宋_GBK" w:eastAsia="方正书宋_GBK"/>
              </w:rPr>
              <w:t>号</w:t>
            </w:r>
            <w:r>
              <w:rPr>
                <w:rFonts w:ascii="方正书宋_GBK" w:eastAsia="方正书宋_GBK"/>
              </w:rPr>
              <w:t>---</w:t>
            </w:r>
            <w:r>
              <w:rPr>
                <w:rFonts w:hint="eastAsia" w:ascii="方正书宋_GBK" w:eastAsia="方正书宋_GBK"/>
              </w:rPr>
              <w:t>办案业务费</w:t>
            </w:r>
          </w:p>
        </w:tc>
        <w:tc>
          <w:tcPr>
            <w:tcW w:w="1282" w:type="dxa"/>
            <w:shd w:val="clear" w:color="auto" w:fill="auto"/>
            <w:vAlign w:val="center"/>
          </w:tcPr>
          <w:p w14:paraId="6A2DF104">
            <w:pPr>
              <w:spacing w:line="300" w:lineRule="exact"/>
              <w:jc w:val="right"/>
              <w:rPr>
                <w:rFonts w:ascii="方正书宋_GBK" w:eastAsia="方正书宋_GBK"/>
              </w:rPr>
            </w:pPr>
            <w:r>
              <w:rPr>
                <w:rFonts w:ascii="方正书宋_GBK" w:eastAsia="方正书宋_GBK"/>
              </w:rPr>
              <w:t>28.00</w:t>
            </w:r>
          </w:p>
        </w:tc>
        <w:tc>
          <w:tcPr>
            <w:tcW w:w="1186" w:type="dxa"/>
            <w:shd w:val="clear" w:color="auto" w:fill="auto"/>
            <w:vAlign w:val="center"/>
          </w:tcPr>
          <w:p w14:paraId="5B190E77">
            <w:pPr>
              <w:spacing w:line="300" w:lineRule="exact"/>
              <w:jc w:val="left"/>
              <w:rPr>
                <w:rFonts w:hint="eastAsia" w:ascii="方正书宋_GBK" w:eastAsia="方正书宋_GBK"/>
              </w:rPr>
            </w:pPr>
            <w:r>
              <w:rPr>
                <w:rFonts w:hint="eastAsia" w:ascii="方正书宋_GBK" w:eastAsia="方正书宋_GBK"/>
              </w:rPr>
              <w:t>其他服务</w:t>
            </w:r>
          </w:p>
        </w:tc>
        <w:tc>
          <w:tcPr>
            <w:tcW w:w="873" w:type="dxa"/>
            <w:shd w:val="clear" w:color="auto" w:fill="auto"/>
            <w:vAlign w:val="center"/>
          </w:tcPr>
          <w:p w14:paraId="187BA825">
            <w:pPr>
              <w:spacing w:line="300" w:lineRule="exact"/>
              <w:jc w:val="left"/>
              <w:rPr>
                <w:rFonts w:ascii="方正书宋_GBK" w:eastAsia="方正书宋_GBK"/>
              </w:rPr>
            </w:pPr>
            <w:r>
              <w:rPr>
                <w:rFonts w:ascii="方正书宋_GBK" w:eastAsia="方正书宋_GBK"/>
              </w:rPr>
              <w:t>C99</w:t>
            </w:r>
          </w:p>
        </w:tc>
        <w:tc>
          <w:tcPr>
            <w:tcW w:w="586" w:type="dxa"/>
            <w:shd w:val="clear" w:color="auto" w:fill="auto"/>
            <w:vAlign w:val="center"/>
          </w:tcPr>
          <w:p w14:paraId="3193CB1E">
            <w:pPr>
              <w:spacing w:line="300" w:lineRule="exact"/>
              <w:jc w:val="left"/>
              <w:rPr>
                <w:rFonts w:ascii="方正书宋_GBK" w:eastAsia="方正书宋_GBK"/>
              </w:rPr>
            </w:pPr>
          </w:p>
        </w:tc>
        <w:tc>
          <w:tcPr>
            <w:tcW w:w="723" w:type="dxa"/>
            <w:shd w:val="clear" w:color="auto" w:fill="auto"/>
            <w:vAlign w:val="center"/>
          </w:tcPr>
          <w:p w14:paraId="6F52B188">
            <w:pPr>
              <w:spacing w:line="300" w:lineRule="exact"/>
              <w:jc w:val="right"/>
              <w:rPr>
                <w:rFonts w:ascii="方正书宋_GBK" w:eastAsia="方正书宋_GBK"/>
              </w:rPr>
            </w:pPr>
            <w:r>
              <w:rPr>
                <w:rFonts w:ascii="方正书宋_GBK" w:eastAsia="方正书宋_GBK"/>
              </w:rPr>
              <w:t>1.00</w:t>
            </w:r>
          </w:p>
        </w:tc>
        <w:tc>
          <w:tcPr>
            <w:tcW w:w="1600" w:type="dxa"/>
            <w:shd w:val="clear" w:color="auto" w:fill="auto"/>
            <w:vAlign w:val="center"/>
          </w:tcPr>
          <w:p w14:paraId="7E0CF82F">
            <w:pPr>
              <w:spacing w:line="300" w:lineRule="exact"/>
              <w:jc w:val="right"/>
              <w:rPr>
                <w:rFonts w:ascii="方正书宋_GBK" w:eastAsia="方正书宋_GBK"/>
              </w:rPr>
            </w:pPr>
            <w:r>
              <w:rPr>
                <w:rFonts w:ascii="方正书宋_GBK" w:eastAsia="方正书宋_GBK"/>
              </w:rPr>
              <w:t>10.00</w:t>
            </w:r>
          </w:p>
        </w:tc>
        <w:tc>
          <w:tcPr>
            <w:tcW w:w="961" w:type="dxa"/>
            <w:shd w:val="clear" w:color="auto" w:fill="auto"/>
            <w:vAlign w:val="center"/>
          </w:tcPr>
          <w:p w14:paraId="520F45BC">
            <w:pPr>
              <w:spacing w:line="300" w:lineRule="exact"/>
              <w:jc w:val="right"/>
              <w:rPr>
                <w:rFonts w:ascii="方正书宋_GBK" w:eastAsia="方正书宋_GBK"/>
              </w:rPr>
            </w:pPr>
            <w:r>
              <w:rPr>
                <w:rFonts w:ascii="方正书宋_GBK" w:eastAsia="方正书宋_GBK"/>
              </w:rPr>
              <w:t>10.00</w:t>
            </w:r>
          </w:p>
        </w:tc>
        <w:tc>
          <w:tcPr>
            <w:tcW w:w="961" w:type="dxa"/>
            <w:shd w:val="clear" w:color="auto" w:fill="auto"/>
            <w:vAlign w:val="center"/>
          </w:tcPr>
          <w:p w14:paraId="117BFAD4">
            <w:pPr>
              <w:spacing w:line="300" w:lineRule="exact"/>
              <w:jc w:val="right"/>
              <w:rPr>
                <w:rFonts w:ascii="方正书宋_GBK" w:eastAsia="方正书宋_GBK"/>
              </w:rPr>
            </w:pPr>
            <w:r>
              <w:rPr>
                <w:rFonts w:ascii="方正书宋_GBK" w:eastAsia="方正书宋_GBK"/>
              </w:rPr>
              <w:t>10.00</w:t>
            </w:r>
          </w:p>
        </w:tc>
        <w:tc>
          <w:tcPr>
            <w:tcW w:w="961" w:type="dxa"/>
            <w:shd w:val="clear" w:color="auto" w:fill="auto"/>
            <w:vAlign w:val="center"/>
          </w:tcPr>
          <w:p w14:paraId="2AD0F2BB">
            <w:pPr>
              <w:spacing w:line="300" w:lineRule="exact"/>
              <w:jc w:val="right"/>
              <w:rPr>
                <w:rFonts w:ascii="方正书宋_GBK" w:eastAsia="方正书宋_GBK"/>
              </w:rPr>
            </w:pPr>
            <w:r>
              <w:rPr>
                <w:rFonts w:ascii="方正书宋_GBK" w:eastAsia="方正书宋_GBK"/>
              </w:rPr>
              <w:t>10.00</w:t>
            </w:r>
          </w:p>
        </w:tc>
        <w:tc>
          <w:tcPr>
            <w:tcW w:w="961" w:type="dxa"/>
            <w:shd w:val="clear" w:color="auto" w:fill="auto"/>
            <w:vAlign w:val="center"/>
          </w:tcPr>
          <w:p w14:paraId="229AF5DA">
            <w:pPr>
              <w:spacing w:line="300" w:lineRule="exact"/>
              <w:jc w:val="right"/>
              <w:rPr>
                <w:rFonts w:ascii="方正书宋_GBK" w:eastAsia="方正书宋_GBK"/>
              </w:rPr>
            </w:pPr>
          </w:p>
        </w:tc>
        <w:tc>
          <w:tcPr>
            <w:tcW w:w="964" w:type="dxa"/>
            <w:shd w:val="clear" w:color="auto" w:fill="auto"/>
            <w:vAlign w:val="center"/>
          </w:tcPr>
          <w:p w14:paraId="6EBE547B">
            <w:pPr>
              <w:spacing w:line="300" w:lineRule="exact"/>
              <w:jc w:val="right"/>
              <w:rPr>
                <w:rFonts w:ascii="方正书宋_GBK" w:eastAsia="方正书宋_GBK"/>
              </w:rPr>
            </w:pPr>
          </w:p>
        </w:tc>
        <w:tc>
          <w:tcPr>
            <w:tcW w:w="964" w:type="dxa"/>
            <w:shd w:val="clear" w:color="auto" w:fill="auto"/>
            <w:vAlign w:val="center"/>
          </w:tcPr>
          <w:p w14:paraId="1F1A77CE">
            <w:pPr>
              <w:spacing w:line="300" w:lineRule="exact"/>
              <w:jc w:val="right"/>
              <w:rPr>
                <w:rFonts w:ascii="方正书宋_GBK" w:eastAsia="方正书宋_GBK"/>
              </w:rPr>
            </w:pPr>
          </w:p>
        </w:tc>
        <w:tc>
          <w:tcPr>
            <w:tcW w:w="921" w:type="dxa"/>
            <w:shd w:val="clear" w:color="auto" w:fill="auto"/>
            <w:vAlign w:val="center"/>
          </w:tcPr>
          <w:p w14:paraId="42623CFE">
            <w:pPr>
              <w:spacing w:line="300" w:lineRule="exact"/>
              <w:jc w:val="right"/>
              <w:rPr>
                <w:rFonts w:ascii="方正书宋_GBK" w:eastAsia="方正书宋_GBK"/>
              </w:rPr>
            </w:pPr>
          </w:p>
        </w:tc>
      </w:tr>
      <w:tr w14:paraId="3C881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75874AB5">
            <w:pPr>
              <w:spacing w:line="300" w:lineRule="exact"/>
              <w:jc w:val="left"/>
              <w:rPr>
                <w:rFonts w:hint="eastAsia" w:ascii="方正书宋_GBK" w:eastAsia="方正书宋_GBK"/>
              </w:rPr>
            </w:pPr>
            <w:r>
              <w:rPr>
                <w:rFonts w:hint="eastAsia" w:ascii="方正书宋_GBK" w:eastAsia="方正书宋_GBK"/>
              </w:rPr>
              <w:t>冀财行</w:t>
            </w:r>
            <w:r>
              <w:rPr>
                <w:rFonts w:ascii="方正书宋_GBK" w:eastAsia="方正书宋_GBK"/>
              </w:rPr>
              <w:t>(2018)81</w:t>
            </w:r>
            <w:r>
              <w:rPr>
                <w:rFonts w:hint="eastAsia" w:ascii="方正书宋_GBK" w:eastAsia="方正书宋_GBK"/>
              </w:rPr>
              <w:t>号</w:t>
            </w:r>
            <w:r>
              <w:rPr>
                <w:rFonts w:ascii="方正书宋_GBK" w:eastAsia="方正书宋_GBK"/>
              </w:rPr>
              <w:t>---</w:t>
            </w:r>
            <w:r>
              <w:rPr>
                <w:rFonts w:hint="eastAsia" w:ascii="方正书宋_GBK" w:eastAsia="方正书宋_GBK"/>
              </w:rPr>
              <w:t>装备购置费</w:t>
            </w:r>
          </w:p>
        </w:tc>
        <w:tc>
          <w:tcPr>
            <w:tcW w:w="1282" w:type="dxa"/>
            <w:shd w:val="clear" w:color="auto" w:fill="auto"/>
            <w:vAlign w:val="center"/>
          </w:tcPr>
          <w:p w14:paraId="02D3BF01">
            <w:pPr>
              <w:spacing w:line="300" w:lineRule="exact"/>
              <w:jc w:val="right"/>
              <w:rPr>
                <w:rFonts w:ascii="方正书宋_GBK" w:eastAsia="方正书宋_GBK"/>
              </w:rPr>
            </w:pPr>
            <w:r>
              <w:rPr>
                <w:rFonts w:ascii="方正书宋_GBK" w:eastAsia="方正书宋_GBK"/>
              </w:rPr>
              <w:t>36.00</w:t>
            </w:r>
          </w:p>
        </w:tc>
        <w:tc>
          <w:tcPr>
            <w:tcW w:w="1186" w:type="dxa"/>
            <w:shd w:val="clear" w:color="auto" w:fill="auto"/>
            <w:vAlign w:val="center"/>
          </w:tcPr>
          <w:p w14:paraId="681B5CDD">
            <w:pPr>
              <w:spacing w:line="300" w:lineRule="exact"/>
              <w:jc w:val="left"/>
              <w:rPr>
                <w:rFonts w:hint="eastAsia" w:ascii="方正书宋_GBK" w:eastAsia="方正书宋_GBK"/>
              </w:rPr>
            </w:pPr>
            <w:r>
              <w:rPr>
                <w:rFonts w:hint="eastAsia" w:ascii="方正书宋_GBK" w:eastAsia="方正书宋_GBK"/>
              </w:rPr>
              <w:t>通用设备</w:t>
            </w:r>
          </w:p>
        </w:tc>
        <w:tc>
          <w:tcPr>
            <w:tcW w:w="873" w:type="dxa"/>
            <w:shd w:val="clear" w:color="auto" w:fill="auto"/>
            <w:vAlign w:val="center"/>
          </w:tcPr>
          <w:p w14:paraId="7E95F7F0">
            <w:pPr>
              <w:spacing w:line="300" w:lineRule="exact"/>
              <w:jc w:val="left"/>
              <w:rPr>
                <w:rFonts w:ascii="方正书宋_GBK" w:eastAsia="方正书宋_GBK"/>
              </w:rPr>
            </w:pPr>
            <w:r>
              <w:rPr>
                <w:rFonts w:ascii="方正书宋_GBK" w:eastAsia="方正书宋_GBK"/>
              </w:rPr>
              <w:t>A02</w:t>
            </w:r>
          </w:p>
        </w:tc>
        <w:tc>
          <w:tcPr>
            <w:tcW w:w="586" w:type="dxa"/>
            <w:shd w:val="clear" w:color="auto" w:fill="auto"/>
            <w:vAlign w:val="center"/>
          </w:tcPr>
          <w:p w14:paraId="4DBD7E45">
            <w:pPr>
              <w:spacing w:line="300" w:lineRule="exact"/>
              <w:jc w:val="left"/>
              <w:rPr>
                <w:rFonts w:ascii="方正书宋_GBK" w:eastAsia="方正书宋_GBK"/>
              </w:rPr>
            </w:pPr>
          </w:p>
        </w:tc>
        <w:tc>
          <w:tcPr>
            <w:tcW w:w="723" w:type="dxa"/>
            <w:shd w:val="clear" w:color="auto" w:fill="auto"/>
            <w:vAlign w:val="center"/>
          </w:tcPr>
          <w:p w14:paraId="29BC7E08">
            <w:pPr>
              <w:spacing w:line="300" w:lineRule="exact"/>
              <w:jc w:val="right"/>
              <w:rPr>
                <w:rFonts w:ascii="方正书宋_GBK" w:eastAsia="方正书宋_GBK"/>
              </w:rPr>
            </w:pPr>
            <w:r>
              <w:rPr>
                <w:rFonts w:ascii="方正书宋_GBK" w:eastAsia="方正书宋_GBK"/>
              </w:rPr>
              <w:t>1.00</w:t>
            </w:r>
          </w:p>
        </w:tc>
        <w:tc>
          <w:tcPr>
            <w:tcW w:w="1600" w:type="dxa"/>
            <w:shd w:val="clear" w:color="auto" w:fill="auto"/>
            <w:vAlign w:val="center"/>
          </w:tcPr>
          <w:p w14:paraId="0311E38E">
            <w:pPr>
              <w:spacing w:line="300" w:lineRule="exact"/>
              <w:jc w:val="right"/>
              <w:rPr>
                <w:rFonts w:ascii="方正书宋_GBK" w:eastAsia="方正书宋_GBK"/>
              </w:rPr>
            </w:pPr>
            <w:r>
              <w:rPr>
                <w:rFonts w:ascii="方正书宋_GBK" w:eastAsia="方正书宋_GBK"/>
              </w:rPr>
              <w:t>16.00</w:t>
            </w:r>
          </w:p>
        </w:tc>
        <w:tc>
          <w:tcPr>
            <w:tcW w:w="961" w:type="dxa"/>
            <w:shd w:val="clear" w:color="auto" w:fill="auto"/>
            <w:vAlign w:val="center"/>
          </w:tcPr>
          <w:p w14:paraId="475EE2A8">
            <w:pPr>
              <w:spacing w:line="300" w:lineRule="exact"/>
              <w:jc w:val="right"/>
              <w:rPr>
                <w:rFonts w:ascii="方正书宋_GBK" w:eastAsia="方正书宋_GBK"/>
              </w:rPr>
            </w:pPr>
            <w:r>
              <w:rPr>
                <w:rFonts w:ascii="方正书宋_GBK" w:eastAsia="方正书宋_GBK"/>
              </w:rPr>
              <w:t>16.00</w:t>
            </w:r>
          </w:p>
        </w:tc>
        <w:tc>
          <w:tcPr>
            <w:tcW w:w="961" w:type="dxa"/>
            <w:shd w:val="clear" w:color="auto" w:fill="auto"/>
            <w:vAlign w:val="center"/>
          </w:tcPr>
          <w:p w14:paraId="3D8EF8DD">
            <w:pPr>
              <w:spacing w:line="300" w:lineRule="exact"/>
              <w:jc w:val="right"/>
              <w:rPr>
                <w:rFonts w:ascii="方正书宋_GBK" w:eastAsia="方正书宋_GBK"/>
              </w:rPr>
            </w:pPr>
            <w:r>
              <w:rPr>
                <w:rFonts w:ascii="方正书宋_GBK" w:eastAsia="方正书宋_GBK"/>
              </w:rPr>
              <w:t>16.00</w:t>
            </w:r>
          </w:p>
        </w:tc>
        <w:tc>
          <w:tcPr>
            <w:tcW w:w="961" w:type="dxa"/>
            <w:shd w:val="clear" w:color="auto" w:fill="auto"/>
            <w:vAlign w:val="center"/>
          </w:tcPr>
          <w:p w14:paraId="010F63C3">
            <w:pPr>
              <w:spacing w:line="300" w:lineRule="exact"/>
              <w:jc w:val="right"/>
              <w:rPr>
                <w:rFonts w:ascii="方正书宋_GBK" w:eastAsia="方正书宋_GBK"/>
              </w:rPr>
            </w:pPr>
            <w:r>
              <w:rPr>
                <w:rFonts w:ascii="方正书宋_GBK" w:eastAsia="方正书宋_GBK"/>
              </w:rPr>
              <w:t>16.00</w:t>
            </w:r>
          </w:p>
        </w:tc>
        <w:tc>
          <w:tcPr>
            <w:tcW w:w="961" w:type="dxa"/>
            <w:shd w:val="clear" w:color="auto" w:fill="auto"/>
            <w:vAlign w:val="center"/>
          </w:tcPr>
          <w:p w14:paraId="17A04AEC">
            <w:pPr>
              <w:spacing w:line="300" w:lineRule="exact"/>
              <w:jc w:val="right"/>
              <w:rPr>
                <w:rFonts w:ascii="方正书宋_GBK" w:eastAsia="方正书宋_GBK"/>
              </w:rPr>
            </w:pPr>
          </w:p>
        </w:tc>
        <w:tc>
          <w:tcPr>
            <w:tcW w:w="964" w:type="dxa"/>
            <w:shd w:val="clear" w:color="auto" w:fill="auto"/>
            <w:vAlign w:val="center"/>
          </w:tcPr>
          <w:p w14:paraId="6058D6B6">
            <w:pPr>
              <w:spacing w:line="300" w:lineRule="exact"/>
              <w:jc w:val="right"/>
              <w:rPr>
                <w:rFonts w:ascii="方正书宋_GBK" w:eastAsia="方正书宋_GBK"/>
              </w:rPr>
            </w:pPr>
          </w:p>
        </w:tc>
        <w:tc>
          <w:tcPr>
            <w:tcW w:w="964" w:type="dxa"/>
            <w:shd w:val="clear" w:color="auto" w:fill="auto"/>
            <w:vAlign w:val="center"/>
          </w:tcPr>
          <w:p w14:paraId="4798C867">
            <w:pPr>
              <w:spacing w:line="300" w:lineRule="exact"/>
              <w:jc w:val="right"/>
              <w:rPr>
                <w:rFonts w:ascii="方正书宋_GBK" w:eastAsia="方正书宋_GBK"/>
              </w:rPr>
            </w:pPr>
          </w:p>
        </w:tc>
        <w:tc>
          <w:tcPr>
            <w:tcW w:w="921" w:type="dxa"/>
            <w:shd w:val="clear" w:color="auto" w:fill="auto"/>
            <w:vAlign w:val="center"/>
          </w:tcPr>
          <w:p w14:paraId="6EC6D7DC">
            <w:pPr>
              <w:spacing w:line="300" w:lineRule="exact"/>
              <w:jc w:val="right"/>
              <w:rPr>
                <w:rFonts w:ascii="方正书宋_GBK" w:eastAsia="方正书宋_GBK"/>
              </w:rPr>
            </w:pPr>
          </w:p>
        </w:tc>
      </w:tr>
      <w:tr w14:paraId="1317A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625" w:type="dxa"/>
            <w:shd w:val="clear" w:color="auto" w:fill="auto"/>
            <w:vAlign w:val="center"/>
          </w:tcPr>
          <w:p w14:paraId="203EB3FD">
            <w:pPr>
              <w:spacing w:line="300" w:lineRule="exact"/>
              <w:jc w:val="left"/>
              <w:rPr>
                <w:rFonts w:hint="eastAsia" w:ascii="方正书宋_GBK" w:eastAsia="方正书宋_GBK"/>
              </w:rPr>
            </w:pPr>
            <w:r>
              <w:rPr>
                <w:rFonts w:hint="eastAsia" w:ascii="方正书宋_GBK" w:eastAsia="方正书宋_GBK"/>
              </w:rPr>
              <w:t>冀财行</w:t>
            </w:r>
            <w:r>
              <w:rPr>
                <w:rFonts w:ascii="方正书宋_GBK" w:eastAsia="方正书宋_GBK"/>
              </w:rPr>
              <w:t>(2018)81</w:t>
            </w:r>
            <w:r>
              <w:rPr>
                <w:rFonts w:hint="eastAsia" w:ascii="方正书宋_GBK" w:eastAsia="方正书宋_GBK"/>
              </w:rPr>
              <w:t>号</w:t>
            </w:r>
            <w:r>
              <w:rPr>
                <w:rFonts w:ascii="方正书宋_GBK" w:eastAsia="方正书宋_GBK"/>
              </w:rPr>
              <w:t>---</w:t>
            </w:r>
            <w:r>
              <w:rPr>
                <w:rFonts w:hint="eastAsia" w:ascii="方正书宋_GBK" w:eastAsia="方正书宋_GBK"/>
              </w:rPr>
              <w:t>装备购置费</w:t>
            </w:r>
          </w:p>
        </w:tc>
        <w:tc>
          <w:tcPr>
            <w:tcW w:w="1282" w:type="dxa"/>
            <w:shd w:val="clear" w:color="auto" w:fill="auto"/>
            <w:vAlign w:val="center"/>
          </w:tcPr>
          <w:p w14:paraId="1579BE05">
            <w:pPr>
              <w:spacing w:line="300" w:lineRule="exact"/>
              <w:jc w:val="right"/>
              <w:rPr>
                <w:rFonts w:ascii="方正书宋_GBK" w:eastAsia="方正书宋_GBK"/>
              </w:rPr>
            </w:pPr>
            <w:r>
              <w:rPr>
                <w:rFonts w:ascii="方正书宋_GBK" w:eastAsia="方正书宋_GBK"/>
              </w:rPr>
              <w:t>36.00</w:t>
            </w:r>
          </w:p>
        </w:tc>
        <w:tc>
          <w:tcPr>
            <w:tcW w:w="1186" w:type="dxa"/>
            <w:shd w:val="clear" w:color="auto" w:fill="auto"/>
            <w:vAlign w:val="center"/>
          </w:tcPr>
          <w:p w14:paraId="220D53EF">
            <w:pPr>
              <w:spacing w:line="300" w:lineRule="exact"/>
              <w:jc w:val="left"/>
              <w:rPr>
                <w:rFonts w:hint="eastAsia" w:ascii="方正书宋_GBK" w:eastAsia="方正书宋_GBK"/>
              </w:rPr>
            </w:pPr>
            <w:r>
              <w:rPr>
                <w:rFonts w:hint="eastAsia" w:ascii="方正书宋_GBK" w:eastAsia="方正书宋_GBK"/>
              </w:rPr>
              <w:t>专用设备</w:t>
            </w:r>
          </w:p>
        </w:tc>
        <w:tc>
          <w:tcPr>
            <w:tcW w:w="873" w:type="dxa"/>
            <w:shd w:val="clear" w:color="auto" w:fill="auto"/>
            <w:vAlign w:val="center"/>
          </w:tcPr>
          <w:p w14:paraId="56D1AD8F">
            <w:pPr>
              <w:spacing w:line="300" w:lineRule="exact"/>
              <w:jc w:val="left"/>
              <w:rPr>
                <w:rFonts w:ascii="方正书宋_GBK" w:eastAsia="方正书宋_GBK"/>
              </w:rPr>
            </w:pPr>
            <w:r>
              <w:rPr>
                <w:rFonts w:ascii="方正书宋_GBK" w:eastAsia="方正书宋_GBK"/>
              </w:rPr>
              <w:t>A03</w:t>
            </w:r>
          </w:p>
        </w:tc>
        <w:tc>
          <w:tcPr>
            <w:tcW w:w="586" w:type="dxa"/>
            <w:shd w:val="clear" w:color="auto" w:fill="auto"/>
            <w:vAlign w:val="center"/>
          </w:tcPr>
          <w:p w14:paraId="4FE822EB">
            <w:pPr>
              <w:spacing w:line="300" w:lineRule="exact"/>
              <w:jc w:val="left"/>
              <w:rPr>
                <w:rFonts w:ascii="方正书宋_GBK" w:eastAsia="方正书宋_GBK"/>
              </w:rPr>
            </w:pPr>
          </w:p>
        </w:tc>
        <w:tc>
          <w:tcPr>
            <w:tcW w:w="723" w:type="dxa"/>
            <w:shd w:val="clear" w:color="auto" w:fill="auto"/>
            <w:vAlign w:val="center"/>
          </w:tcPr>
          <w:p w14:paraId="65433D80">
            <w:pPr>
              <w:spacing w:line="300" w:lineRule="exact"/>
              <w:jc w:val="right"/>
              <w:rPr>
                <w:rFonts w:ascii="方正书宋_GBK" w:eastAsia="方正书宋_GBK"/>
              </w:rPr>
            </w:pPr>
            <w:r>
              <w:rPr>
                <w:rFonts w:ascii="方正书宋_GBK" w:eastAsia="方正书宋_GBK"/>
              </w:rPr>
              <w:t>1.00</w:t>
            </w:r>
          </w:p>
        </w:tc>
        <w:tc>
          <w:tcPr>
            <w:tcW w:w="1600" w:type="dxa"/>
            <w:shd w:val="clear" w:color="auto" w:fill="auto"/>
            <w:vAlign w:val="center"/>
          </w:tcPr>
          <w:p w14:paraId="3F6B23BF">
            <w:pPr>
              <w:spacing w:line="300" w:lineRule="exact"/>
              <w:jc w:val="right"/>
              <w:rPr>
                <w:rFonts w:ascii="方正书宋_GBK" w:eastAsia="方正书宋_GBK"/>
              </w:rPr>
            </w:pPr>
            <w:r>
              <w:rPr>
                <w:rFonts w:ascii="方正书宋_GBK" w:eastAsia="方正书宋_GBK"/>
              </w:rPr>
              <w:t>20.00</w:t>
            </w:r>
          </w:p>
        </w:tc>
        <w:tc>
          <w:tcPr>
            <w:tcW w:w="961" w:type="dxa"/>
            <w:shd w:val="clear" w:color="auto" w:fill="auto"/>
            <w:vAlign w:val="center"/>
          </w:tcPr>
          <w:p w14:paraId="7751C4CD">
            <w:pPr>
              <w:spacing w:line="300" w:lineRule="exact"/>
              <w:jc w:val="right"/>
              <w:rPr>
                <w:rFonts w:ascii="方正书宋_GBK" w:eastAsia="方正书宋_GBK"/>
              </w:rPr>
            </w:pPr>
            <w:r>
              <w:rPr>
                <w:rFonts w:ascii="方正书宋_GBK" w:eastAsia="方正书宋_GBK"/>
              </w:rPr>
              <w:t>20.00</w:t>
            </w:r>
          </w:p>
        </w:tc>
        <w:tc>
          <w:tcPr>
            <w:tcW w:w="961" w:type="dxa"/>
            <w:shd w:val="clear" w:color="auto" w:fill="auto"/>
            <w:vAlign w:val="center"/>
          </w:tcPr>
          <w:p w14:paraId="34D0747D">
            <w:pPr>
              <w:spacing w:line="300" w:lineRule="exact"/>
              <w:jc w:val="right"/>
              <w:rPr>
                <w:rFonts w:ascii="方正书宋_GBK" w:eastAsia="方正书宋_GBK"/>
              </w:rPr>
            </w:pPr>
            <w:r>
              <w:rPr>
                <w:rFonts w:ascii="方正书宋_GBK" w:eastAsia="方正书宋_GBK"/>
              </w:rPr>
              <w:t>20.00</w:t>
            </w:r>
          </w:p>
        </w:tc>
        <w:tc>
          <w:tcPr>
            <w:tcW w:w="961" w:type="dxa"/>
            <w:shd w:val="clear" w:color="auto" w:fill="auto"/>
            <w:vAlign w:val="center"/>
          </w:tcPr>
          <w:p w14:paraId="675B6B85">
            <w:pPr>
              <w:spacing w:line="300" w:lineRule="exact"/>
              <w:jc w:val="right"/>
              <w:rPr>
                <w:rFonts w:ascii="方正书宋_GBK" w:eastAsia="方正书宋_GBK"/>
              </w:rPr>
            </w:pPr>
            <w:r>
              <w:rPr>
                <w:rFonts w:ascii="方正书宋_GBK" w:eastAsia="方正书宋_GBK"/>
              </w:rPr>
              <w:t>20.00</w:t>
            </w:r>
          </w:p>
        </w:tc>
        <w:tc>
          <w:tcPr>
            <w:tcW w:w="961" w:type="dxa"/>
            <w:shd w:val="clear" w:color="auto" w:fill="auto"/>
            <w:vAlign w:val="center"/>
          </w:tcPr>
          <w:p w14:paraId="25742B44">
            <w:pPr>
              <w:spacing w:line="300" w:lineRule="exact"/>
              <w:jc w:val="right"/>
              <w:rPr>
                <w:rFonts w:ascii="方正书宋_GBK" w:eastAsia="方正书宋_GBK"/>
              </w:rPr>
            </w:pPr>
          </w:p>
        </w:tc>
        <w:tc>
          <w:tcPr>
            <w:tcW w:w="964" w:type="dxa"/>
            <w:shd w:val="clear" w:color="auto" w:fill="auto"/>
            <w:vAlign w:val="center"/>
          </w:tcPr>
          <w:p w14:paraId="64A2C561">
            <w:pPr>
              <w:spacing w:line="300" w:lineRule="exact"/>
              <w:jc w:val="right"/>
              <w:rPr>
                <w:rFonts w:ascii="方正书宋_GBK" w:eastAsia="方正书宋_GBK"/>
              </w:rPr>
            </w:pPr>
          </w:p>
        </w:tc>
        <w:tc>
          <w:tcPr>
            <w:tcW w:w="964" w:type="dxa"/>
            <w:shd w:val="clear" w:color="auto" w:fill="auto"/>
            <w:vAlign w:val="center"/>
          </w:tcPr>
          <w:p w14:paraId="7DB47971">
            <w:pPr>
              <w:spacing w:line="300" w:lineRule="exact"/>
              <w:jc w:val="right"/>
              <w:rPr>
                <w:rFonts w:ascii="方正书宋_GBK" w:eastAsia="方正书宋_GBK"/>
              </w:rPr>
            </w:pPr>
          </w:p>
        </w:tc>
        <w:tc>
          <w:tcPr>
            <w:tcW w:w="921" w:type="dxa"/>
            <w:shd w:val="clear" w:color="auto" w:fill="auto"/>
            <w:vAlign w:val="center"/>
          </w:tcPr>
          <w:p w14:paraId="19751C06">
            <w:pPr>
              <w:spacing w:line="300" w:lineRule="exact"/>
              <w:jc w:val="right"/>
              <w:rPr>
                <w:rFonts w:ascii="方正书宋_GBK" w:eastAsia="方正书宋_GBK"/>
              </w:rPr>
            </w:pPr>
          </w:p>
        </w:tc>
      </w:tr>
    </w:tbl>
    <w:p w14:paraId="5490DB55">
      <w:pPr>
        <w:ind w:left="-2680" w:leftChars="-1276" w:firstLine="2678" w:firstLineChars="837"/>
        <w:rPr>
          <w:rFonts w:ascii="黑体" w:hAnsi="黑体" w:eastAsia="黑体"/>
          <w:sz w:val="32"/>
          <w:szCs w:val="32"/>
        </w:rPr>
      </w:pPr>
    </w:p>
    <w:p w14:paraId="203F7DBA">
      <w:pPr>
        <w:ind w:firstLine="800" w:firstLineChars="250"/>
        <w:rPr>
          <w:rFonts w:ascii="黑体" w:hAnsi="黑体" w:eastAsia="黑体"/>
          <w:sz w:val="32"/>
          <w:szCs w:val="32"/>
        </w:rPr>
      </w:pPr>
      <w:r>
        <w:rPr>
          <w:rFonts w:hint="eastAsia" w:ascii="黑体" w:hAnsi="黑体" w:eastAsia="黑体"/>
          <w:sz w:val="32"/>
          <w:szCs w:val="32"/>
        </w:rPr>
        <w:t>第七部分：国有资产信息情况说明</w:t>
      </w:r>
    </w:p>
    <w:p w14:paraId="0C0F4CB5">
      <w:pPr>
        <w:spacing w:line="520" w:lineRule="exact"/>
        <w:ind w:left="-1623" w:leftChars="-773" w:right="-899" w:rightChars="-428" w:firstLine="640" w:firstLineChars="200"/>
        <w:rPr>
          <w:rFonts w:ascii="仿宋_GB2312" w:hAnsi="仿宋" w:eastAsia="仿宋_GB2312"/>
          <w:sz w:val="32"/>
          <w:szCs w:val="32"/>
        </w:rPr>
      </w:pPr>
      <w:r>
        <w:rPr>
          <w:rFonts w:hint="eastAsia" w:ascii="仿宋_GB2312" w:hAnsi="仿宋" w:eastAsia="仿宋_GB2312"/>
          <w:sz w:val="32"/>
          <w:szCs w:val="32"/>
        </w:rPr>
        <w:t>定兴县人民检察院201</w:t>
      </w:r>
      <w:r>
        <w:rPr>
          <w:rFonts w:hint="eastAsia" w:ascii="仿宋_GB2312" w:hAnsi="仿宋" w:eastAsia="仿宋_GB2312"/>
          <w:sz w:val="32"/>
          <w:szCs w:val="32"/>
          <w:lang w:val="en-US" w:eastAsia="zh-CN"/>
        </w:rPr>
        <w:t>8</w:t>
      </w:r>
      <w:r>
        <w:rPr>
          <w:rFonts w:hint="eastAsia" w:ascii="仿宋_GB2312" w:hAnsi="仿宋" w:eastAsia="仿宋_GB2312"/>
          <w:sz w:val="32"/>
          <w:szCs w:val="32"/>
        </w:rPr>
        <w:t>年末固定资产总金额1</w:t>
      </w:r>
      <w:r>
        <w:rPr>
          <w:rFonts w:hint="eastAsia" w:ascii="仿宋_GB2312" w:hAnsi="仿宋" w:eastAsia="仿宋_GB2312"/>
          <w:sz w:val="32"/>
          <w:szCs w:val="32"/>
          <w:lang w:val="en-US" w:eastAsia="zh-CN"/>
        </w:rPr>
        <w:t>987.42</w:t>
      </w:r>
      <w:r>
        <w:rPr>
          <w:rFonts w:hint="eastAsia" w:ascii="仿宋_GB2312" w:hAnsi="仿宋" w:eastAsia="仿宋_GB2312"/>
          <w:sz w:val="32"/>
          <w:szCs w:val="32"/>
        </w:rPr>
        <w:t>万元（详见下表）。 201</w:t>
      </w:r>
      <w:r>
        <w:rPr>
          <w:rFonts w:hint="eastAsia" w:ascii="仿宋_GB2312" w:hAnsi="仿宋" w:eastAsia="仿宋_GB2312"/>
          <w:sz w:val="32"/>
          <w:szCs w:val="32"/>
          <w:lang w:val="en-US" w:eastAsia="zh-CN"/>
        </w:rPr>
        <w:t>9</w:t>
      </w:r>
      <w:r>
        <w:rPr>
          <w:rFonts w:hint="eastAsia" w:ascii="仿宋_GB2312" w:hAnsi="仿宋" w:eastAsia="仿宋_GB2312"/>
          <w:sz w:val="32"/>
          <w:szCs w:val="32"/>
        </w:rPr>
        <w:t>年拟购置固定资产</w:t>
      </w:r>
      <w:r>
        <w:rPr>
          <w:rFonts w:hint="eastAsia" w:ascii="仿宋_GB2312" w:hAnsi="仿宋" w:eastAsia="仿宋_GB2312"/>
          <w:sz w:val="32"/>
          <w:szCs w:val="32"/>
          <w:lang w:val="en-US" w:eastAsia="zh-CN"/>
        </w:rPr>
        <w:t>62.5</w:t>
      </w:r>
      <w:r>
        <w:rPr>
          <w:rFonts w:hint="eastAsia" w:ascii="仿宋_GB2312" w:hAnsi="仿宋" w:eastAsia="仿宋_GB2312"/>
          <w:sz w:val="32"/>
          <w:szCs w:val="32"/>
        </w:rPr>
        <w:t>万元，主要为办公设备和信息网络系统更新，已列入政府采购预算，详见政府采购预算表。</w:t>
      </w:r>
    </w:p>
    <w:tbl>
      <w:tblPr>
        <w:tblStyle w:val="2"/>
        <w:tblW w:w="9180" w:type="dxa"/>
        <w:tblInd w:w="-1512" w:type="dxa"/>
        <w:tblLayout w:type="fixed"/>
        <w:tblCellMar>
          <w:top w:w="0" w:type="dxa"/>
          <w:left w:w="108" w:type="dxa"/>
          <w:bottom w:w="0" w:type="dxa"/>
          <w:right w:w="108" w:type="dxa"/>
        </w:tblCellMar>
      </w:tblPr>
      <w:tblGrid>
        <w:gridCol w:w="3811"/>
        <w:gridCol w:w="1591"/>
        <w:gridCol w:w="3778"/>
      </w:tblGrid>
      <w:tr w14:paraId="6037A7BC">
        <w:tblPrEx>
          <w:tblCellMar>
            <w:top w:w="0" w:type="dxa"/>
            <w:left w:w="108" w:type="dxa"/>
            <w:bottom w:w="0" w:type="dxa"/>
            <w:right w:w="108" w:type="dxa"/>
          </w:tblCellMar>
        </w:tblPrEx>
        <w:trPr>
          <w:trHeight w:val="675" w:hRule="atLeast"/>
        </w:trPr>
        <w:tc>
          <w:tcPr>
            <w:tcW w:w="9180" w:type="dxa"/>
            <w:gridSpan w:val="3"/>
            <w:tcBorders>
              <w:top w:val="nil"/>
              <w:left w:val="nil"/>
              <w:bottom w:val="nil"/>
              <w:right w:val="nil"/>
            </w:tcBorders>
            <w:vAlign w:val="center"/>
          </w:tcPr>
          <w:p w14:paraId="1E6D2058">
            <w:pPr>
              <w:widowControl/>
              <w:ind w:right="-483" w:rightChars="-230"/>
              <w:jc w:val="center"/>
              <w:rPr>
                <w:rFonts w:ascii="宋体" w:hAnsi="宋体" w:cs="宋体"/>
                <w:color w:val="000000"/>
                <w:kern w:val="0"/>
                <w:sz w:val="28"/>
                <w:szCs w:val="28"/>
              </w:rPr>
            </w:pPr>
            <w:r>
              <w:rPr>
                <w:rFonts w:hint="eastAsia" w:ascii="仿宋" w:hAnsi="仿宋" w:eastAsia="仿宋"/>
                <w:sz w:val="32"/>
                <w:szCs w:val="32"/>
              </w:rPr>
              <w:t>定兴县人民检察院固定资产占用情况表</w:t>
            </w:r>
          </w:p>
        </w:tc>
      </w:tr>
      <w:tr w14:paraId="4F984A42">
        <w:tblPrEx>
          <w:tblCellMar>
            <w:top w:w="0" w:type="dxa"/>
            <w:left w:w="108" w:type="dxa"/>
            <w:bottom w:w="0" w:type="dxa"/>
            <w:right w:w="108" w:type="dxa"/>
          </w:tblCellMar>
        </w:tblPrEx>
        <w:trPr>
          <w:trHeight w:val="465" w:hRule="atLeast"/>
        </w:trPr>
        <w:tc>
          <w:tcPr>
            <w:tcW w:w="9180" w:type="dxa"/>
            <w:gridSpan w:val="3"/>
            <w:tcBorders>
              <w:top w:val="nil"/>
              <w:left w:val="nil"/>
              <w:bottom w:val="single" w:color="auto" w:sz="4" w:space="0"/>
              <w:right w:val="nil"/>
            </w:tcBorders>
            <w:vAlign w:val="center"/>
          </w:tcPr>
          <w:p w14:paraId="085129A3">
            <w:pPr>
              <w:widowControl/>
              <w:jc w:val="center"/>
              <w:rPr>
                <w:rFonts w:ascii="仿宋_GB2312" w:hAnsi="宋体" w:eastAsia="仿宋_GB2312" w:cs="宋体"/>
                <w:color w:val="000000"/>
                <w:kern w:val="0"/>
                <w:sz w:val="32"/>
                <w:szCs w:val="32"/>
              </w:rPr>
            </w:pPr>
            <w:r>
              <w:rPr>
                <w:rFonts w:hint="eastAsia" w:ascii="仿宋_GB2312" w:hAnsi="宋体" w:eastAsia="仿宋_GB2312" w:cs="宋体"/>
                <w:bCs/>
                <w:color w:val="000000"/>
                <w:kern w:val="0"/>
                <w:sz w:val="32"/>
                <w:szCs w:val="32"/>
              </w:rPr>
              <w:t xml:space="preserve">                           截止时间：201</w:t>
            </w:r>
            <w:r>
              <w:rPr>
                <w:rFonts w:hint="eastAsia" w:ascii="仿宋_GB2312" w:hAnsi="宋体" w:eastAsia="仿宋_GB2312" w:cs="宋体"/>
                <w:bCs/>
                <w:color w:val="000000"/>
                <w:kern w:val="0"/>
                <w:sz w:val="32"/>
                <w:szCs w:val="32"/>
                <w:lang w:val="en-US" w:eastAsia="zh-CN"/>
              </w:rPr>
              <w:t>8</w:t>
            </w:r>
            <w:r>
              <w:rPr>
                <w:rFonts w:hint="eastAsia" w:ascii="仿宋_GB2312" w:hAnsi="宋体" w:eastAsia="仿宋_GB2312" w:cs="宋体"/>
                <w:bCs/>
                <w:color w:val="000000"/>
                <w:kern w:val="0"/>
                <w:sz w:val="32"/>
                <w:szCs w:val="32"/>
              </w:rPr>
              <w:t>年12月31日</w:t>
            </w:r>
          </w:p>
        </w:tc>
      </w:tr>
      <w:tr w14:paraId="67949E46">
        <w:tblPrEx>
          <w:tblCellMar>
            <w:top w:w="0" w:type="dxa"/>
            <w:left w:w="108" w:type="dxa"/>
            <w:bottom w:w="0" w:type="dxa"/>
            <w:right w:w="108" w:type="dxa"/>
          </w:tblCellMar>
        </w:tblPrEx>
        <w:trPr>
          <w:trHeight w:val="750" w:hRule="atLeast"/>
        </w:trPr>
        <w:tc>
          <w:tcPr>
            <w:tcW w:w="3811" w:type="dxa"/>
            <w:tcBorders>
              <w:top w:val="nil"/>
              <w:left w:val="single" w:color="auto" w:sz="4" w:space="0"/>
              <w:bottom w:val="single" w:color="auto" w:sz="4" w:space="0"/>
              <w:right w:val="single" w:color="auto" w:sz="4" w:space="0"/>
            </w:tcBorders>
            <w:vAlign w:val="center"/>
          </w:tcPr>
          <w:p w14:paraId="0702B65E">
            <w:pPr>
              <w:widowControl/>
              <w:jc w:val="center"/>
              <w:rPr>
                <w:rFonts w:ascii="宋体" w:hAnsi="宋体" w:cs="宋体"/>
                <w:b/>
                <w:bCs/>
                <w:color w:val="000000"/>
                <w:kern w:val="0"/>
                <w:sz w:val="24"/>
              </w:rPr>
            </w:pPr>
            <w:r>
              <w:rPr>
                <w:rFonts w:hint="eastAsia" w:ascii="宋体" w:hAnsi="宋体" w:cs="宋体"/>
                <w:b/>
                <w:bCs/>
                <w:color w:val="000000"/>
                <w:kern w:val="0"/>
                <w:sz w:val="24"/>
              </w:rPr>
              <w:t>项　　目</w:t>
            </w:r>
          </w:p>
        </w:tc>
        <w:tc>
          <w:tcPr>
            <w:tcW w:w="1591" w:type="dxa"/>
            <w:tcBorders>
              <w:top w:val="nil"/>
              <w:left w:val="nil"/>
              <w:bottom w:val="single" w:color="auto" w:sz="4" w:space="0"/>
              <w:right w:val="single" w:color="auto" w:sz="4" w:space="0"/>
            </w:tcBorders>
            <w:vAlign w:val="center"/>
          </w:tcPr>
          <w:p w14:paraId="5131F948">
            <w:pPr>
              <w:widowControl/>
              <w:jc w:val="center"/>
              <w:rPr>
                <w:rFonts w:ascii="宋体" w:hAnsi="宋体" w:cs="宋体"/>
                <w:b/>
                <w:bCs/>
                <w:color w:val="000000"/>
                <w:kern w:val="0"/>
                <w:sz w:val="24"/>
              </w:rPr>
            </w:pPr>
            <w:r>
              <w:rPr>
                <w:rFonts w:hint="eastAsia" w:ascii="宋体" w:hAnsi="宋体" w:cs="宋体"/>
                <w:b/>
                <w:bCs/>
                <w:color w:val="000000"/>
                <w:kern w:val="0"/>
                <w:sz w:val="24"/>
              </w:rPr>
              <w:t>数量</w:t>
            </w:r>
          </w:p>
        </w:tc>
        <w:tc>
          <w:tcPr>
            <w:tcW w:w="3778" w:type="dxa"/>
            <w:tcBorders>
              <w:top w:val="nil"/>
              <w:left w:val="nil"/>
              <w:bottom w:val="single" w:color="auto" w:sz="4" w:space="0"/>
              <w:right w:val="single" w:color="auto" w:sz="4" w:space="0"/>
            </w:tcBorders>
            <w:vAlign w:val="center"/>
          </w:tcPr>
          <w:p w14:paraId="7288876E">
            <w:pPr>
              <w:widowControl/>
              <w:jc w:val="center"/>
              <w:rPr>
                <w:rFonts w:ascii="宋体" w:hAnsi="宋体" w:cs="宋体"/>
                <w:b/>
                <w:bCs/>
                <w:color w:val="000000"/>
                <w:kern w:val="0"/>
                <w:sz w:val="24"/>
              </w:rPr>
            </w:pPr>
            <w:r>
              <w:rPr>
                <w:rFonts w:hint="eastAsia" w:ascii="宋体" w:hAnsi="宋体" w:cs="宋体"/>
                <w:b/>
                <w:bCs/>
                <w:color w:val="000000"/>
                <w:kern w:val="0"/>
                <w:sz w:val="24"/>
              </w:rPr>
              <w:t>价值（单位：万元）</w:t>
            </w:r>
          </w:p>
        </w:tc>
      </w:tr>
      <w:tr w14:paraId="7D7939E7">
        <w:tblPrEx>
          <w:tblCellMar>
            <w:top w:w="0" w:type="dxa"/>
            <w:left w:w="108" w:type="dxa"/>
            <w:bottom w:w="0" w:type="dxa"/>
            <w:right w:w="108" w:type="dxa"/>
          </w:tblCellMar>
        </w:tblPrEx>
        <w:trPr>
          <w:trHeight w:val="495" w:hRule="atLeast"/>
        </w:trPr>
        <w:tc>
          <w:tcPr>
            <w:tcW w:w="3811" w:type="dxa"/>
            <w:tcBorders>
              <w:top w:val="nil"/>
              <w:left w:val="single" w:color="auto" w:sz="4" w:space="0"/>
              <w:bottom w:val="single" w:color="auto" w:sz="4" w:space="0"/>
              <w:right w:val="single" w:color="auto" w:sz="4" w:space="0"/>
            </w:tcBorders>
            <w:vAlign w:val="center"/>
          </w:tcPr>
          <w:p w14:paraId="476FECD8">
            <w:pPr>
              <w:widowControl/>
              <w:jc w:val="center"/>
              <w:rPr>
                <w:rFonts w:ascii="宋体" w:hAnsi="宋体" w:cs="宋体"/>
                <w:b/>
                <w:bCs/>
                <w:color w:val="000000"/>
                <w:kern w:val="0"/>
                <w:sz w:val="24"/>
              </w:rPr>
            </w:pPr>
            <w:r>
              <w:rPr>
                <w:rFonts w:hint="eastAsia" w:ascii="宋体" w:hAnsi="宋体" w:cs="宋体"/>
                <w:b/>
                <w:bCs/>
                <w:color w:val="000000"/>
                <w:kern w:val="0"/>
                <w:sz w:val="24"/>
              </w:rPr>
              <w:t>固定资产总额</w:t>
            </w:r>
          </w:p>
        </w:tc>
        <w:tc>
          <w:tcPr>
            <w:tcW w:w="1591" w:type="dxa"/>
            <w:tcBorders>
              <w:top w:val="nil"/>
              <w:left w:val="nil"/>
              <w:bottom w:val="single" w:color="auto" w:sz="4" w:space="0"/>
              <w:right w:val="single" w:color="auto" w:sz="4" w:space="0"/>
            </w:tcBorders>
            <w:vAlign w:val="center"/>
          </w:tcPr>
          <w:p w14:paraId="1F3C1C3B">
            <w:pPr>
              <w:widowControl/>
              <w:jc w:val="center"/>
              <w:rPr>
                <w:rFonts w:ascii="宋体" w:hAnsi="宋体" w:cs="宋体"/>
                <w:color w:val="000000"/>
                <w:kern w:val="0"/>
                <w:sz w:val="24"/>
              </w:rPr>
            </w:pPr>
            <w:r>
              <w:rPr>
                <w:rFonts w:hint="eastAsia" w:ascii="宋体" w:hAnsi="宋体" w:cs="宋体"/>
                <w:color w:val="000000"/>
                <w:kern w:val="0"/>
                <w:sz w:val="24"/>
              </w:rPr>
              <w:t>—</w:t>
            </w:r>
          </w:p>
        </w:tc>
        <w:tc>
          <w:tcPr>
            <w:tcW w:w="3778" w:type="dxa"/>
            <w:tcBorders>
              <w:top w:val="nil"/>
              <w:left w:val="nil"/>
              <w:bottom w:val="single" w:color="auto" w:sz="4" w:space="0"/>
              <w:right w:val="single" w:color="auto" w:sz="4" w:space="0"/>
            </w:tcBorders>
            <w:vAlign w:val="center"/>
          </w:tcPr>
          <w:p w14:paraId="3C618E60">
            <w:pPr>
              <w:widowControl/>
              <w:jc w:val="center"/>
              <w:rPr>
                <w:rFonts w:ascii="宋体" w:hAnsi="宋体" w:cs="宋体"/>
                <w:b/>
                <w:color w:val="000000"/>
                <w:kern w:val="0"/>
                <w:sz w:val="24"/>
              </w:rPr>
            </w:pPr>
            <w:r>
              <w:rPr>
                <w:rFonts w:hint="eastAsia" w:ascii="宋体" w:hAnsi="宋体" w:cs="宋体"/>
                <w:b/>
                <w:color w:val="000000"/>
                <w:kern w:val="0"/>
                <w:sz w:val="24"/>
              </w:rPr>
              <w:t>19</w:t>
            </w:r>
            <w:r>
              <w:rPr>
                <w:rFonts w:hint="eastAsia" w:ascii="宋体" w:hAnsi="宋体" w:cs="宋体"/>
                <w:b/>
                <w:color w:val="000000"/>
                <w:kern w:val="0"/>
                <w:sz w:val="24"/>
                <w:lang w:val="en-US" w:eastAsia="zh-CN"/>
              </w:rPr>
              <w:t>87.42</w:t>
            </w:r>
          </w:p>
        </w:tc>
      </w:tr>
      <w:tr w14:paraId="71E2F8FC">
        <w:tblPrEx>
          <w:tblCellMar>
            <w:top w:w="0" w:type="dxa"/>
            <w:left w:w="108" w:type="dxa"/>
            <w:bottom w:w="0" w:type="dxa"/>
            <w:right w:w="108" w:type="dxa"/>
          </w:tblCellMar>
        </w:tblPrEx>
        <w:trPr>
          <w:trHeight w:val="483" w:hRule="atLeast"/>
        </w:trPr>
        <w:tc>
          <w:tcPr>
            <w:tcW w:w="3811" w:type="dxa"/>
            <w:tcBorders>
              <w:top w:val="nil"/>
              <w:left w:val="single" w:color="auto" w:sz="4" w:space="0"/>
              <w:bottom w:val="single" w:color="auto" w:sz="4" w:space="0"/>
              <w:right w:val="single" w:color="auto" w:sz="4" w:space="0"/>
            </w:tcBorders>
            <w:vAlign w:val="center"/>
          </w:tcPr>
          <w:p w14:paraId="4EF44270">
            <w:pPr>
              <w:widowControl/>
              <w:jc w:val="left"/>
              <w:rPr>
                <w:rFonts w:ascii="宋体" w:hAnsi="宋体" w:cs="宋体"/>
                <w:color w:val="000000"/>
                <w:kern w:val="0"/>
                <w:sz w:val="24"/>
              </w:rPr>
            </w:pPr>
            <w:r>
              <w:rPr>
                <w:rFonts w:hint="eastAsia" w:ascii="宋体" w:hAnsi="宋体" w:cs="宋体"/>
                <w:color w:val="000000"/>
                <w:kern w:val="0"/>
                <w:sz w:val="24"/>
              </w:rPr>
              <w:t xml:space="preserve">  1、房屋（平方米）</w:t>
            </w:r>
          </w:p>
        </w:tc>
        <w:tc>
          <w:tcPr>
            <w:tcW w:w="1591" w:type="dxa"/>
            <w:tcBorders>
              <w:top w:val="nil"/>
              <w:left w:val="nil"/>
              <w:bottom w:val="single" w:color="auto" w:sz="4" w:space="0"/>
              <w:right w:val="single" w:color="auto" w:sz="4" w:space="0"/>
            </w:tcBorders>
            <w:vAlign w:val="center"/>
          </w:tcPr>
          <w:p w14:paraId="00F8A15D">
            <w:pPr>
              <w:widowControl/>
              <w:jc w:val="center"/>
              <w:rPr>
                <w:rFonts w:ascii="宋体" w:hAnsi="宋体" w:cs="宋体"/>
                <w:color w:val="000000"/>
                <w:kern w:val="0"/>
                <w:sz w:val="24"/>
              </w:rPr>
            </w:pPr>
            <w:r>
              <w:rPr>
                <w:rFonts w:hint="eastAsia" w:ascii="宋体" w:hAnsi="宋体" w:cs="宋体"/>
                <w:color w:val="000000"/>
                <w:kern w:val="0"/>
                <w:sz w:val="24"/>
              </w:rPr>
              <w:t>10800</w:t>
            </w:r>
          </w:p>
        </w:tc>
        <w:tc>
          <w:tcPr>
            <w:tcW w:w="3778" w:type="dxa"/>
            <w:tcBorders>
              <w:top w:val="nil"/>
              <w:left w:val="nil"/>
              <w:bottom w:val="single" w:color="auto" w:sz="4" w:space="0"/>
              <w:right w:val="single" w:color="auto" w:sz="4" w:space="0"/>
            </w:tcBorders>
            <w:vAlign w:val="center"/>
          </w:tcPr>
          <w:p w14:paraId="2D5500BC">
            <w:pPr>
              <w:widowControl/>
              <w:jc w:val="center"/>
              <w:rPr>
                <w:rFonts w:ascii="宋体" w:hAnsi="宋体" w:cs="宋体"/>
                <w:color w:val="000000"/>
                <w:kern w:val="0"/>
                <w:sz w:val="24"/>
              </w:rPr>
            </w:pPr>
            <w:r>
              <w:rPr>
                <w:rFonts w:hint="eastAsia" w:ascii="宋体" w:hAnsi="宋体" w:cs="宋体"/>
                <w:color w:val="000000"/>
                <w:kern w:val="0"/>
                <w:sz w:val="24"/>
              </w:rPr>
              <w:t>889.29</w:t>
            </w:r>
          </w:p>
        </w:tc>
      </w:tr>
      <w:tr w14:paraId="4AE75633">
        <w:tblPrEx>
          <w:tblCellMar>
            <w:top w:w="0" w:type="dxa"/>
            <w:left w:w="108" w:type="dxa"/>
            <w:bottom w:w="0" w:type="dxa"/>
            <w:right w:w="108" w:type="dxa"/>
          </w:tblCellMar>
        </w:tblPrEx>
        <w:trPr>
          <w:trHeight w:val="419" w:hRule="atLeast"/>
        </w:trPr>
        <w:tc>
          <w:tcPr>
            <w:tcW w:w="3811" w:type="dxa"/>
            <w:tcBorders>
              <w:top w:val="single" w:color="auto" w:sz="4" w:space="0"/>
              <w:left w:val="single" w:color="auto" w:sz="4" w:space="0"/>
              <w:bottom w:val="single" w:color="auto" w:sz="4" w:space="0"/>
              <w:right w:val="single" w:color="auto" w:sz="4" w:space="0"/>
            </w:tcBorders>
            <w:vAlign w:val="center"/>
          </w:tcPr>
          <w:p w14:paraId="27188C4F">
            <w:pPr>
              <w:ind w:left="-1352" w:leftChars="-644" w:firstLine="1711" w:firstLineChars="713"/>
              <w:jc w:val="left"/>
              <w:rPr>
                <w:rFonts w:ascii="宋体" w:hAnsi="宋体" w:cs="宋体"/>
                <w:color w:val="000000"/>
                <w:kern w:val="0"/>
                <w:sz w:val="24"/>
              </w:rPr>
            </w:pPr>
            <w:r>
              <w:rPr>
                <w:rFonts w:hint="eastAsia" w:ascii="宋体" w:hAnsi="宋体" w:cs="宋体"/>
                <w:color w:val="000000"/>
                <w:kern w:val="0"/>
                <w:sz w:val="24"/>
              </w:rPr>
              <w:t>其中：办案和技术用房（平方米）</w:t>
            </w:r>
          </w:p>
        </w:tc>
        <w:tc>
          <w:tcPr>
            <w:tcW w:w="1591" w:type="dxa"/>
            <w:tcBorders>
              <w:top w:val="single" w:color="auto" w:sz="4" w:space="0"/>
              <w:left w:val="nil"/>
              <w:bottom w:val="single" w:color="auto" w:sz="4" w:space="0"/>
              <w:right w:val="single" w:color="auto" w:sz="4" w:space="0"/>
            </w:tcBorders>
            <w:vAlign w:val="center"/>
          </w:tcPr>
          <w:p w14:paraId="337642B8">
            <w:pPr>
              <w:jc w:val="center"/>
              <w:rPr>
                <w:rFonts w:ascii="宋体" w:hAnsi="宋体" w:cs="宋体"/>
                <w:color w:val="000000"/>
                <w:kern w:val="0"/>
                <w:sz w:val="24"/>
              </w:rPr>
            </w:pPr>
            <w:r>
              <w:rPr>
                <w:rFonts w:hint="eastAsia" w:ascii="宋体" w:hAnsi="宋体" w:cs="宋体"/>
                <w:color w:val="000000"/>
                <w:kern w:val="0"/>
                <w:sz w:val="24"/>
              </w:rPr>
              <w:t>10000</w:t>
            </w:r>
          </w:p>
        </w:tc>
        <w:tc>
          <w:tcPr>
            <w:tcW w:w="3778" w:type="dxa"/>
            <w:tcBorders>
              <w:top w:val="single" w:color="auto" w:sz="4" w:space="0"/>
              <w:left w:val="nil"/>
              <w:bottom w:val="single" w:color="auto" w:sz="4" w:space="0"/>
              <w:right w:val="single" w:color="auto" w:sz="4" w:space="0"/>
            </w:tcBorders>
            <w:vAlign w:val="center"/>
          </w:tcPr>
          <w:p w14:paraId="0E9CCC1B">
            <w:pPr>
              <w:jc w:val="center"/>
              <w:rPr>
                <w:rFonts w:ascii="宋体" w:hAnsi="宋体" w:cs="宋体"/>
                <w:color w:val="000000"/>
                <w:kern w:val="0"/>
                <w:sz w:val="24"/>
              </w:rPr>
            </w:pPr>
            <w:r>
              <w:rPr>
                <w:rFonts w:hint="eastAsia" w:ascii="宋体" w:hAnsi="宋体" w:cs="宋体"/>
                <w:color w:val="000000"/>
                <w:kern w:val="0"/>
                <w:sz w:val="24"/>
              </w:rPr>
              <w:t>869.29</w:t>
            </w:r>
          </w:p>
        </w:tc>
      </w:tr>
      <w:tr w14:paraId="2DDEE235">
        <w:tblPrEx>
          <w:tblCellMar>
            <w:top w:w="0" w:type="dxa"/>
            <w:left w:w="108" w:type="dxa"/>
            <w:bottom w:w="0" w:type="dxa"/>
            <w:right w:w="108" w:type="dxa"/>
          </w:tblCellMar>
        </w:tblPrEx>
        <w:trPr>
          <w:trHeight w:val="419" w:hRule="atLeast"/>
        </w:trPr>
        <w:tc>
          <w:tcPr>
            <w:tcW w:w="3811" w:type="dxa"/>
            <w:tcBorders>
              <w:top w:val="single" w:color="auto" w:sz="4" w:space="0"/>
              <w:left w:val="single" w:color="auto" w:sz="4" w:space="0"/>
              <w:bottom w:val="single" w:color="auto" w:sz="4" w:space="0"/>
              <w:right w:val="single" w:color="auto" w:sz="4" w:space="0"/>
            </w:tcBorders>
            <w:vAlign w:val="center"/>
          </w:tcPr>
          <w:p w14:paraId="17D3B8E8">
            <w:pPr>
              <w:jc w:val="left"/>
              <w:rPr>
                <w:rFonts w:ascii="宋体" w:hAnsi="宋体" w:cs="宋体"/>
                <w:color w:val="000000"/>
                <w:kern w:val="0"/>
                <w:sz w:val="24"/>
              </w:rPr>
            </w:pPr>
            <w:r>
              <w:rPr>
                <w:rFonts w:hint="eastAsia" w:ascii="宋体" w:hAnsi="宋体" w:cs="宋体"/>
                <w:color w:val="000000"/>
                <w:kern w:val="0"/>
                <w:sz w:val="24"/>
              </w:rPr>
              <w:t xml:space="preserve">   其中：办公用房（平方米）</w:t>
            </w:r>
          </w:p>
        </w:tc>
        <w:tc>
          <w:tcPr>
            <w:tcW w:w="1591" w:type="dxa"/>
            <w:tcBorders>
              <w:top w:val="single" w:color="auto" w:sz="4" w:space="0"/>
              <w:left w:val="nil"/>
              <w:bottom w:val="single" w:color="auto" w:sz="4" w:space="0"/>
              <w:right w:val="single" w:color="auto" w:sz="4" w:space="0"/>
            </w:tcBorders>
            <w:vAlign w:val="center"/>
          </w:tcPr>
          <w:p w14:paraId="75480347">
            <w:pPr>
              <w:jc w:val="center"/>
              <w:rPr>
                <w:rFonts w:ascii="宋体" w:hAnsi="宋体" w:cs="宋体"/>
                <w:color w:val="000000"/>
                <w:kern w:val="0"/>
                <w:sz w:val="24"/>
              </w:rPr>
            </w:pPr>
            <w:r>
              <w:rPr>
                <w:rFonts w:hint="eastAsia" w:ascii="宋体" w:hAnsi="宋体" w:cs="宋体"/>
                <w:color w:val="000000"/>
                <w:kern w:val="0"/>
                <w:sz w:val="24"/>
              </w:rPr>
              <w:t>800</w:t>
            </w:r>
          </w:p>
        </w:tc>
        <w:tc>
          <w:tcPr>
            <w:tcW w:w="3778" w:type="dxa"/>
            <w:tcBorders>
              <w:top w:val="single" w:color="auto" w:sz="4" w:space="0"/>
              <w:left w:val="nil"/>
              <w:bottom w:val="single" w:color="auto" w:sz="4" w:space="0"/>
              <w:right w:val="single" w:color="auto" w:sz="4" w:space="0"/>
            </w:tcBorders>
            <w:vAlign w:val="center"/>
          </w:tcPr>
          <w:p w14:paraId="0394A784">
            <w:pPr>
              <w:jc w:val="center"/>
              <w:rPr>
                <w:rFonts w:ascii="宋体" w:hAnsi="宋体" w:cs="宋体"/>
                <w:color w:val="000000"/>
                <w:kern w:val="0"/>
                <w:sz w:val="24"/>
              </w:rPr>
            </w:pPr>
            <w:r>
              <w:rPr>
                <w:rFonts w:hint="eastAsia" w:ascii="宋体" w:hAnsi="宋体" w:cs="宋体"/>
                <w:color w:val="000000"/>
                <w:kern w:val="0"/>
                <w:sz w:val="24"/>
              </w:rPr>
              <w:t>20</w:t>
            </w:r>
          </w:p>
        </w:tc>
      </w:tr>
      <w:tr w14:paraId="3EC70F89">
        <w:tblPrEx>
          <w:tblCellMar>
            <w:top w:w="0" w:type="dxa"/>
            <w:left w:w="108" w:type="dxa"/>
            <w:bottom w:w="0" w:type="dxa"/>
            <w:right w:w="108" w:type="dxa"/>
          </w:tblCellMar>
        </w:tblPrEx>
        <w:trPr>
          <w:trHeight w:val="495" w:hRule="atLeast"/>
        </w:trPr>
        <w:tc>
          <w:tcPr>
            <w:tcW w:w="3811" w:type="dxa"/>
            <w:tcBorders>
              <w:top w:val="nil"/>
              <w:left w:val="single" w:color="auto" w:sz="4" w:space="0"/>
              <w:bottom w:val="single" w:color="auto" w:sz="4" w:space="0"/>
              <w:right w:val="single" w:color="auto" w:sz="4" w:space="0"/>
            </w:tcBorders>
            <w:vAlign w:val="center"/>
          </w:tcPr>
          <w:p w14:paraId="365E03F8">
            <w:pPr>
              <w:widowControl/>
              <w:jc w:val="left"/>
              <w:rPr>
                <w:rFonts w:ascii="宋体" w:hAnsi="宋体" w:cs="宋体"/>
                <w:color w:val="000000"/>
                <w:kern w:val="0"/>
                <w:sz w:val="24"/>
              </w:rPr>
            </w:pPr>
            <w:r>
              <w:rPr>
                <w:rFonts w:hint="eastAsia" w:ascii="宋体" w:hAnsi="宋体" w:cs="宋体"/>
                <w:color w:val="000000"/>
                <w:kern w:val="0"/>
                <w:sz w:val="24"/>
              </w:rPr>
              <w:t xml:space="preserve">  2、车辆（台、辆）</w:t>
            </w:r>
          </w:p>
        </w:tc>
        <w:tc>
          <w:tcPr>
            <w:tcW w:w="1591" w:type="dxa"/>
            <w:tcBorders>
              <w:top w:val="nil"/>
              <w:left w:val="nil"/>
              <w:bottom w:val="single" w:color="auto" w:sz="4" w:space="0"/>
              <w:right w:val="single" w:color="auto" w:sz="4" w:space="0"/>
            </w:tcBorders>
            <w:vAlign w:val="center"/>
          </w:tcPr>
          <w:p w14:paraId="3750E27E">
            <w:pPr>
              <w:widowControl/>
              <w:jc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7</w:t>
            </w:r>
          </w:p>
        </w:tc>
        <w:tc>
          <w:tcPr>
            <w:tcW w:w="3778" w:type="dxa"/>
            <w:tcBorders>
              <w:top w:val="nil"/>
              <w:left w:val="nil"/>
              <w:bottom w:val="single" w:color="auto" w:sz="4" w:space="0"/>
              <w:right w:val="single" w:color="auto" w:sz="4" w:space="0"/>
            </w:tcBorders>
            <w:vAlign w:val="center"/>
          </w:tcPr>
          <w:p w14:paraId="5A1DB1DB">
            <w:pPr>
              <w:widowControl/>
              <w:jc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84.33</w:t>
            </w:r>
          </w:p>
        </w:tc>
      </w:tr>
      <w:tr w14:paraId="5F701C6D">
        <w:tblPrEx>
          <w:tblCellMar>
            <w:top w:w="0" w:type="dxa"/>
            <w:left w:w="108" w:type="dxa"/>
            <w:bottom w:w="0" w:type="dxa"/>
            <w:right w:w="108" w:type="dxa"/>
          </w:tblCellMar>
        </w:tblPrEx>
        <w:trPr>
          <w:trHeight w:val="611" w:hRule="atLeast"/>
        </w:trPr>
        <w:tc>
          <w:tcPr>
            <w:tcW w:w="3811" w:type="dxa"/>
            <w:tcBorders>
              <w:top w:val="nil"/>
              <w:left w:val="single" w:color="auto" w:sz="4" w:space="0"/>
              <w:bottom w:val="single" w:color="auto" w:sz="4" w:space="0"/>
              <w:right w:val="single" w:color="auto" w:sz="4" w:space="0"/>
            </w:tcBorders>
            <w:vAlign w:val="center"/>
          </w:tcPr>
          <w:p w14:paraId="0C786C53">
            <w:pPr>
              <w:widowControl/>
              <w:jc w:val="left"/>
              <w:rPr>
                <w:rFonts w:ascii="宋体" w:hAnsi="宋体" w:cs="宋体"/>
                <w:color w:val="000000"/>
                <w:kern w:val="0"/>
                <w:sz w:val="24"/>
              </w:rPr>
            </w:pPr>
            <w:r>
              <w:rPr>
                <w:rFonts w:hint="eastAsia" w:ascii="宋体" w:hAnsi="宋体" w:cs="宋体"/>
                <w:color w:val="000000"/>
                <w:kern w:val="0"/>
                <w:sz w:val="24"/>
              </w:rPr>
              <w:t xml:space="preserve">  3、单价在20万元以上的设备</w:t>
            </w:r>
          </w:p>
        </w:tc>
        <w:tc>
          <w:tcPr>
            <w:tcW w:w="1591" w:type="dxa"/>
            <w:tcBorders>
              <w:top w:val="nil"/>
              <w:left w:val="nil"/>
              <w:bottom w:val="single" w:color="auto" w:sz="4" w:space="0"/>
              <w:right w:val="single" w:color="auto" w:sz="4" w:space="0"/>
            </w:tcBorders>
            <w:vAlign w:val="center"/>
          </w:tcPr>
          <w:p w14:paraId="7D9324F8">
            <w:pPr>
              <w:widowControl/>
              <w:jc w:val="center"/>
              <w:rPr>
                <w:rFonts w:ascii="宋体" w:hAnsi="宋体" w:cs="宋体"/>
                <w:color w:val="000000"/>
                <w:kern w:val="0"/>
                <w:sz w:val="24"/>
              </w:rPr>
            </w:pPr>
            <w:r>
              <w:rPr>
                <w:rFonts w:hint="eastAsia" w:ascii="宋体" w:hAnsi="宋体" w:cs="宋体"/>
                <w:color w:val="000000"/>
                <w:kern w:val="0"/>
                <w:sz w:val="24"/>
              </w:rPr>
              <w:t>—</w:t>
            </w:r>
          </w:p>
        </w:tc>
        <w:tc>
          <w:tcPr>
            <w:tcW w:w="3778" w:type="dxa"/>
            <w:tcBorders>
              <w:top w:val="nil"/>
              <w:left w:val="nil"/>
              <w:bottom w:val="single" w:color="auto" w:sz="4" w:space="0"/>
              <w:right w:val="single" w:color="auto" w:sz="4" w:space="0"/>
            </w:tcBorders>
            <w:vAlign w:val="center"/>
          </w:tcPr>
          <w:p w14:paraId="0BD11D75">
            <w:pPr>
              <w:widowControl/>
              <w:jc w:val="center"/>
              <w:rPr>
                <w:rFonts w:ascii="宋体" w:hAnsi="宋体" w:cs="宋体"/>
                <w:color w:val="000000"/>
                <w:kern w:val="0"/>
                <w:sz w:val="24"/>
              </w:rPr>
            </w:pPr>
            <w:r>
              <w:rPr>
                <w:rFonts w:hint="eastAsia" w:ascii="宋体" w:hAnsi="宋体" w:cs="宋体"/>
                <w:color w:val="000000"/>
                <w:kern w:val="0"/>
                <w:sz w:val="24"/>
              </w:rPr>
              <w:t>0.00</w:t>
            </w:r>
          </w:p>
        </w:tc>
      </w:tr>
      <w:tr w14:paraId="785606B1">
        <w:tblPrEx>
          <w:tblCellMar>
            <w:top w:w="0" w:type="dxa"/>
            <w:left w:w="108" w:type="dxa"/>
            <w:bottom w:w="0" w:type="dxa"/>
            <w:right w:w="108" w:type="dxa"/>
          </w:tblCellMar>
        </w:tblPrEx>
        <w:trPr>
          <w:trHeight w:val="432" w:hRule="atLeast"/>
        </w:trPr>
        <w:tc>
          <w:tcPr>
            <w:tcW w:w="3811" w:type="dxa"/>
            <w:tcBorders>
              <w:top w:val="single" w:color="auto" w:sz="4" w:space="0"/>
              <w:left w:val="single" w:color="auto" w:sz="4" w:space="0"/>
              <w:bottom w:val="single" w:color="auto" w:sz="4" w:space="0"/>
              <w:right w:val="single" w:color="auto" w:sz="4" w:space="0"/>
            </w:tcBorders>
            <w:vAlign w:val="center"/>
          </w:tcPr>
          <w:p w14:paraId="1FF2C5A3">
            <w:pPr>
              <w:jc w:val="left"/>
              <w:rPr>
                <w:rFonts w:ascii="宋体" w:hAnsi="宋体" w:cs="宋体"/>
                <w:color w:val="000000"/>
                <w:kern w:val="0"/>
                <w:sz w:val="24"/>
              </w:rPr>
            </w:pPr>
            <w:r>
              <w:rPr>
                <w:rFonts w:hint="eastAsia" w:ascii="宋体" w:hAnsi="宋体" w:cs="宋体"/>
                <w:color w:val="000000"/>
                <w:kern w:val="0"/>
                <w:sz w:val="24"/>
              </w:rPr>
              <w:t xml:space="preserve">  4、其他固定资产</w:t>
            </w:r>
          </w:p>
        </w:tc>
        <w:tc>
          <w:tcPr>
            <w:tcW w:w="1591" w:type="dxa"/>
            <w:tcBorders>
              <w:top w:val="single" w:color="auto" w:sz="4" w:space="0"/>
              <w:left w:val="nil"/>
              <w:bottom w:val="single" w:color="auto" w:sz="4" w:space="0"/>
              <w:right w:val="single" w:color="auto" w:sz="4" w:space="0"/>
            </w:tcBorders>
            <w:vAlign w:val="center"/>
          </w:tcPr>
          <w:p w14:paraId="59DAD542">
            <w:pPr>
              <w:jc w:val="center"/>
              <w:rPr>
                <w:rFonts w:ascii="宋体" w:hAnsi="宋体" w:cs="宋体"/>
                <w:color w:val="000000"/>
                <w:kern w:val="0"/>
                <w:sz w:val="24"/>
              </w:rPr>
            </w:pPr>
            <w:r>
              <w:rPr>
                <w:rFonts w:hint="eastAsia" w:ascii="宋体" w:hAnsi="宋体" w:cs="宋体"/>
                <w:color w:val="000000"/>
                <w:kern w:val="0"/>
                <w:sz w:val="24"/>
              </w:rPr>
              <w:t>—</w:t>
            </w:r>
          </w:p>
        </w:tc>
        <w:tc>
          <w:tcPr>
            <w:tcW w:w="3778" w:type="dxa"/>
            <w:tcBorders>
              <w:top w:val="single" w:color="auto" w:sz="4" w:space="0"/>
              <w:left w:val="nil"/>
              <w:bottom w:val="single" w:color="auto" w:sz="4" w:space="0"/>
              <w:right w:val="single" w:color="auto" w:sz="4" w:space="0"/>
            </w:tcBorders>
            <w:vAlign w:val="center"/>
          </w:tcPr>
          <w:p w14:paraId="00A17055">
            <w:pPr>
              <w:jc w:val="center"/>
              <w:rPr>
                <w:rFonts w:ascii="宋体" w:hAnsi="宋体" w:cs="宋体"/>
                <w:color w:val="000000"/>
                <w:kern w:val="0"/>
                <w:sz w:val="24"/>
              </w:rPr>
            </w:pPr>
            <w:r>
              <w:rPr>
                <w:rFonts w:hint="eastAsia" w:ascii="宋体" w:hAnsi="宋体" w:cs="宋体"/>
                <w:color w:val="000000"/>
                <w:kern w:val="0"/>
                <w:sz w:val="24"/>
              </w:rPr>
              <w:t>10</w:t>
            </w:r>
            <w:r>
              <w:rPr>
                <w:rFonts w:hint="eastAsia" w:ascii="宋体" w:hAnsi="宋体" w:cs="宋体"/>
                <w:color w:val="000000"/>
                <w:kern w:val="0"/>
                <w:sz w:val="24"/>
                <w:lang w:val="en-US" w:eastAsia="zh-CN"/>
              </w:rPr>
              <w:t>13.8</w:t>
            </w:r>
          </w:p>
        </w:tc>
      </w:tr>
    </w:tbl>
    <w:p w14:paraId="616EAD97">
      <w:pPr>
        <w:spacing w:line="520" w:lineRule="exact"/>
        <w:jc w:val="left"/>
        <w:outlineLvl w:val="0"/>
        <w:rPr>
          <w:rFonts w:ascii="仿宋_GB2312" w:hAnsi="仿宋" w:eastAsia="仿宋_GB2312"/>
          <w:sz w:val="32"/>
          <w:szCs w:val="32"/>
        </w:rPr>
      </w:pPr>
    </w:p>
    <w:p w14:paraId="65BB661F">
      <w:pPr>
        <w:spacing w:line="500" w:lineRule="exact"/>
        <w:jc w:val="center"/>
        <w:outlineLvl w:val="0"/>
        <w:rPr>
          <w:rFonts w:ascii="黑体" w:hAnsi="黑体" w:eastAsia="黑体"/>
          <w:sz w:val="32"/>
          <w:szCs w:val="32"/>
        </w:rPr>
      </w:pPr>
      <w:r>
        <w:rPr>
          <w:rFonts w:hint="eastAsia" w:ascii="黑体" w:hAnsi="黑体" w:eastAsia="黑体"/>
          <w:sz w:val="32"/>
          <w:szCs w:val="32"/>
        </w:rPr>
        <w:t>第八部分：名词解释</w:t>
      </w:r>
    </w:p>
    <w:p w14:paraId="71A97CD4">
      <w:pPr>
        <w:spacing w:line="500" w:lineRule="exact"/>
        <w:jc w:val="center"/>
        <w:outlineLvl w:val="0"/>
        <w:rPr>
          <w:rFonts w:ascii="仿宋" w:hAnsi="仿宋" w:eastAsia="仿宋"/>
          <w:b/>
          <w:sz w:val="32"/>
          <w:szCs w:val="32"/>
        </w:rPr>
      </w:pPr>
    </w:p>
    <w:p w14:paraId="0137C233">
      <w:pPr>
        <w:spacing w:line="500" w:lineRule="exact"/>
        <w:ind w:left="-1441" w:leftChars="-686" w:firstLine="630" w:firstLineChars="196"/>
        <w:jc w:val="left"/>
        <w:outlineLvl w:val="0"/>
        <w:rPr>
          <w:rFonts w:ascii="仿宋_GB2312" w:hAnsi="仿宋" w:eastAsia="仿宋_GB2312"/>
          <w:sz w:val="32"/>
          <w:szCs w:val="32"/>
        </w:rPr>
      </w:pPr>
      <w:r>
        <w:rPr>
          <w:rFonts w:hint="eastAsia" w:ascii="仿宋_GB2312" w:hAnsi="仿宋" w:eastAsia="仿宋_GB2312"/>
          <w:b/>
          <w:sz w:val="32"/>
          <w:szCs w:val="32"/>
        </w:rPr>
        <w:t>1、财政拨款收入：</w:t>
      </w:r>
      <w:r>
        <w:rPr>
          <w:rFonts w:hint="eastAsia" w:ascii="仿宋_GB2312" w:hAnsi="仿宋" w:eastAsia="仿宋_GB2312"/>
          <w:sz w:val="32"/>
          <w:szCs w:val="32"/>
        </w:rPr>
        <w:t>指县级财政当年拨付的资金。</w:t>
      </w:r>
    </w:p>
    <w:p w14:paraId="3D8B412E">
      <w:pPr>
        <w:spacing w:line="500" w:lineRule="exact"/>
        <w:ind w:left="-1441" w:leftChars="-686" w:firstLine="630" w:firstLineChars="196"/>
        <w:jc w:val="left"/>
        <w:outlineLvl w:val="0"/>
        <w:rPr>
          <w:rFonts w:ascii="仿宋_GB2312" w:hAnsi="仿宋" w:eastAsia="仿宋_GB2312"/>
          <w:sz w:val="32"/>
          <w:szCs w:val="32"/>
        </w:rPr>
      </w:pPr>
      <w:r>
        <w:rPr>
          <w:rFonts w:hint="eastAsia" w:ascii="仿宋_GB2312" w:hAnsi="仿宋" w:eastAsia="仿宋_GB2312"/>
          <w:b/>
          <w:sz w:val="32"/>
          <w:szCs w:val="32"/>
        </w:rPr>
        <w:t>2、其他收入：</w:t>
      </w:r>
      <w:r>
        <w:rPr>
          <w:rFonts w:hint="eastAsia" w:ascii="仿宋_GB2312" w:hAnsi="仿宋" w:eastAsia="仿宋_GB2312"/>
          <w:sz w:val="32"/>
          <w:szCs w:val="32"/>
        </w:rPr>
        <w:t>指除上述“财政拨款收入”以外的收入。</w:t>
      </w:r>
    </w:p>
    <w:p w14:paraId="7D54727B">
      <w:pPr>
        <w:spacing w:line="500" w:lineRule="exact"/>
        <w:ind w:left="-1441" w:leftChars="-686" w:firstLine="630" w:firstLineChars="196"/>
        <w:jc w:val="left"/>
        <w:outlineLvl w:val="0"/>
        <w:rPr>
          <w:rFonts w:ascii="仿宋_GB2312" w:hAnsi="仿宋" w:eastAsia="仿宋_GB2312"/>
          <w:sz w:val="32"/>
          <w:szCs w:val="32"/>
        </w:rPr>
      </w:pPr>
      <w:r>
        <w:rPr>
          <w:rFonts w:hint="eastAsia" w:ascii="仿宋_GB2312" w:hAnsi="仿宋" w:eastAsia="仿宋_GB2312"/>
          <w:b/>
          <w:sz w:val="32"/>
          <w:szCs w:val="32"/>
        </w:rPr>
        <w:t>3、基本支出：</w:t>
      </w:r>
      <w:r>
        <w:rPr>
          <w:rFonts w:hint="eastAsia" w:ascii="仿宋_GB2312" w:hAnsi="仿宋" w:eastAsia="仿宋_GB2312"/>
          <w:sz w:val="32"/>
          <w:szCs w:val="32"/>
        </w:rPr>
        <w:t>指为保障机构正常运转、完成日常工作任务而发生的人员支出和公用支出。</w:t>
      </w:r>
    </w:p>
    <w:p w14:paraId="2EF1154B">
      <w:pPr>
        <w:spacing w:line="500" w:lineRule="exact"/>
        <w:ind w:left="-1441" w:leftChars="-686" w:firstLine="630" w:firstLineChars="196"/>
        <w:jc w:val="left"/>
        <w:outlineLvl w:val="0"/>
        <w:rPr>
          <w:rFonts w:ascii="仿宋_GB2312" w:hAnsi="仿宋" w:eastAsia="仿宋_GB2312"/>
          <w:sz w:val="32"/>
          <w:szCs w:val="32"/>
        </w:rPr>
      </w:pPr>
      <w:r>
        <w:rPr>
          <w:rFonts w:hint="eastAsia" w:ascii="仿宋_GB2312" w:hAnsi="仿宋" w:eastAsia="仿宋_GB2312"/>
          <w:b/>
          <w:sz w:val="32"/>
          <w:szCs w:val="32"/>
        </w:rPr>
        <w:t>4、项目支出：</w:t>
      </w:r>
      <w:r>
        <w:rPr>
          <w:rFonts w:hint="eastAsia" w:ascii="仿宋_GB2312" w:hAnsi="仿宋" w:eastAsia="仿宋_GB2312"/>
          <w:sz w:val="32"/>
          <w:szCs w:val="32"/>
        </w:rPr>
        <w:t>指在基本支出之外为完成特定执法执勤任务和检察事业发展目标所发生的支出。</w:t>
      </w:r>
    </w:p>
    <w:p w14:paraId="6141A4DF">
      <w:pPr>
        <w:spacing w:line="500" w:lineRule="exact"/>
        <w:ind w:left="-1441" w:leftChars="-686" w:firstLine="630" w:firstLineChars="196"/>
        <w:jc w:val="left"/>
        <w:outlineLvl w:val="0"/>
        <w:rPr>
          <w:rFonts w:ascii="仿宋_GB2312" w:hAnsi="仿宋" w:eastAsia="仿宋_GB2312"/>
          <w:sz w:val="32"/>
          <w:szCs w:val="32"/>
        </w:rPr>
      </w:pPr>
      <w:r>
        <w:rPr>
          <w:rFonts w:hint="eastAsia" w:ascii="仿宋_GB2312" w:hAnsi="仿宋" w:eastAsia="仿宋_GB2312"/>
          <w:b/>
          <w:sz w:val="32"/>
          <w:szCs w:val="32"/>
        </w:rPr>
        <w:t>5、“三公”经费：</w:t>
      </w:r>
      <w:r>
        <w:rPr>
          <w:rFonts w:hint="eastAsia" w:ascii="仿宋_GB2312" w:hAnsi="仿宋" w:eastAsia="仿宋_GB2312"/>
          <w:sz w:val="32"/>
          <w:szCs w:val="32"/>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16D9CFF">
      <w:pPr>
        <w:spacing w:line="500" w:lineRule="exact"/>
        <w:ind w:left="-1441" w:leftChars="-686" w:firstLine="630" w:firstLineChars="196"/>
        <w:jc w:val="left"/>
        <w:outlineLvl w:val="0"/>
        <w:rPr>
          <w:rFonts w:ascii="仿宋_GB2312" w:hAnsi="仿宋" w:eastAsia="仿宋_GB2312"/>
          <w:sz w:val="32"/>
          <w:szCs w:val="32"/>
        </w:rPr>
      </w:pPr>
      <w:r>
        <w:rPr>
          <w:rFonts w:hint="eastAsia" w:ascii="仿宋_GB2312" w:hAnsi="仿宋" w:eastAsia="仿宋_GB2312"/>
          <w:b/>
          <w:sz w:val="32"/>
          <w:szCs w:val="32"/>
        </w:rPr>
        <w:t>6、机关运行费：</w:t>
      </w:r>
      <w:r>
        <w:rPr>
          <w:rFonts w:hint="eastAsia" w:ascii="仿宋_GB2312" w:hAnsi="仿宋" w:eastAsia="仿宋_GB2312"/>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4777BFE">
      <w:pPr>
        <w:spacing w:line="500" w:lineRule="exact"/>
        <w:ind w:left="-1441" w:leftChars="-686" w:firstLine="627" w:firstLineChars="196"/>
        <w:jc w:val="center"/>
        <w:outlineLvl w:val="0"/>
        <w:rPr>
          <w:rFonts w:ascii="仿宋_GB2312" w:hAnsi="仿宋" w:eastAsia="仿宋_GB2312"/>
          <w:sz w:val="32"/>
          <w:szCs w:val="32"/>
        </w:rPr>
      </w:pPr>
      <w:r>
        <w:rPr>
          <w:rFonts w:hint="eastAsia" w:ascii="黑体" w:hAnsi="黑体" w:eastAsia="黑体"/>
          <w:sz w:val="32"/>
          <w:szCs w:val="32"/>
        </w:rPr>
        <w:t>第九部分：其他需说明的事项</w:t>
      </w:r>
    </w:p>
    <w:p w14:paraId="10B967E4">
      <w:pPr>
        <w:spacing w:line="500" w:lineRule="exact"/>
        <w:ind w:left="-1441" w:leftChars="-686" w:firstLine="627" w:firstLineChars="196"/>
        <w:jc w:val="left"/>
        <w:outlineLvl w:val="0"/>
        <w:rPr>
          <w:rFonts w:ascii="仿宋_GB2312" w:hAnsi="仿宋" w:eastAsia="仿宋_GB2312"/>
          <w:sz w:val="32"/>
          <w:szCs w:val="32"/>
        </w:rPr>
      </w:pPr>
      <w:r>
        <w:rPr>
          <w:rFonts w:hint="eastAsia" w:ascii="仿宋_GB2312" w:hAnsi="仿宋_GB2312" w:eastAsia="仿宋_GB2312" w:cs="仿宋_GB2312"/>
          <w:sz w:val="32"/>
          <w:szCs w:val="32"/>
        </w:rPr>
        <w:t>无其他有关需要说明的事项</w:t>
      </w:r>
    </w:p>
    <w:p w14:paraId="1D4B5993">
      <w:pPr>
        <w:spacing w:line="500" w:lineRule="exact"/>
        <w:ind w:firstLine="640" w:firstLineChars="200"/>
        <w:jc w:val="left"/>
        <w:outlineLvl w:val="0"/>
        <w:rPr>
          <w:rFonts w:ascii="仿宋_GB2312" w:hAnsi="黑体" w:eastAsia="仿宋_GB2312"/>
          <w:sz w:val="32"/>
          <w:szCs w:val="32"/>
        </w:rPr>
      </w:pPr>
      <w:r>
        <w:rPr>
          <w:rFonts w:hint="eastAsia" w:ascii="黑体" w:hAnsi="宋体" w:eastAsia="黑体"/>
          <w:sz w:val="32"/>
          <w:szCs w:val="32"/>
        </w:rPr>
        <w:tab/>
      </w:r>
    </w:p>
    <w:p w14:paraId="301EAD4F">
      <w:pPr>
        <w:tabs>
          <w:tab w:val="center" w:pos="4153"/>
        </w:tabs>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 xml:space="preserve"> </w:t>
      </w:r>
    </w:p>
    <w:p w14:paraId="4E9543D7"/>
    <w:p w14:paraId="2F689151"/>
    <w:sectPr>
      <w:pgSz w:w="16838" w:h="11906" w:orient="landscape"/>
      <w:pgMar w:top="2908" w:right="1440" w:bottom="2205" w:left="1440" w:header="851" w:footer="992" w:gutter="0"/>
      <w:cols w:space="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仿宋_GBK">
    <w:altName w:val="仿宋_GB2312"/>
    <w:panose1 w:val="00000000000000000000"/>
    <w:charset w:val="86"/>
    <w:family w:val="script"/>
    <w:pitch w:val="default"/>
    <w:sig w:usb0="00000000" w:usb1="00000000" w:usb2="00000010" w:usb3="00000000" w:csb0="00040000" w:csb1="00000000"/>
  </w:font>
  <w:font w:name="方正黑体_GBK">
    <w:altName w:val="宋体"/>
    <w:panose1 w:val="00000000000000000000"/>
    <w:charset w:val="86"/>
    <w:family w:val="roman"/>
    <w:pitch w:val="default"/>
    <w:sig w:usb0="00000000" w:usb1="00000000" w:usb2="00000000"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2320ED"/>
    <w:multiLevelType w:val="multilevel"/>
    <w:tmpl w:val="0D2320ED"/>
    <w:lvl w:ilvl="0" w:tentative="0">
      <w:start w:val="1"/>
      <w:numFmt w:val="japaneseCounting"/>
      <w:lvlText w:val="（%1）"/>
      <w:lvlJc w:val="left"/>
      <w:pPr>
        <w:tabs>
          <w:tab w:val="left" w:pos="1720"/>
        </w:tabs>
        <w:ind w:left="1720" w:hanging="1080"/>
      </w:pPr>
      <w:rPr>
        <w:rFonts w:hint="default"/>
      </w:rPr>
    </w:lvl>
    <w:lvl w:ilvl="1" w:tentative="0">
      <w:start w:val="1"/>
      <w:numFmt w:val="lowerLetter"/>
      <w:lvlText w:val="%2)"/>
      <w:lvlJc w:val="left"/>
      <w:pPr>
        <w:tabs>
          <w:tab w:val="left" w:pos="1480"/>
        </w:tabs>
        <w:ind w:left="1480" w:hanging="420"/>
      </w:pPr>
    </w:lvl>
    <w:lvl w:ilvl="2" w:tentative="0">
      <w:start w:val="1"/>
      <w:numFmt w:val="lowerRoman"/>
      <w:lvlText w:val="%3."/>
      <w:lvlJc w:val="right"/>
      <w:pPr>
        <w:tabs>
          <w:tab w:val="left" w:pos="1900"/>
        </w:tabs>
        <w:ind w:left="1900" w:hanging="420"/>
      </w:pPr>
    </w:lvl>
    <w:lvl w:ilvl="3" w:tentative="0">
      <w:start w:val="1"/>
      <w:numFmt w:val="decimal"/>
      <w:lvlText w:val="%4."/>
      <w:lvlJc w:val="left"/>
      <w:pPr>
        <w:tabs>
          <w:tab w:val="left" w:pos="2320"/>
        </w:tabs>
        <w:ind w:left="2320" w:hanging="420"/>
      </w:pPr>
    </w:lvl>
    <w:lvl w:ilvl="4" w:tentative="0">
      <w:start w:val="1"/>
      <w:numFmt w:val="lowerLetter"/>
      <w:lvlText w:val="%5)"/>
      <w:lvlJc w:val="left"/>
      <w:pPr>
        <w:tabs>
          <w:tab w:val="left" w:pos="2740"/>
        </w:tabs>
        <w:ind w:left="2740" w:hanging="420"/>
      </w:pPr>
    </w:lvl>
    <w:lvl w:ilvl="5" w:tentative="0">
      <w:start w:val="1"/>
      <w:numFmt w:val="lowerRoman"/>
      <w:lvlText w:val="%6."/>
      <w:lvlJc w:val="right"/>
      <w:pPr>
        <w:tabs>
          <w:tab w:val="left" w:pos="3160"/>
        </w:tabs>
        <w:ind w:left="3160" w:hanging="420"/>
      </w:pPr>
    </w:lvl>
    <w:lvl w:ilvl="6" w:tentative="0">
      <w:start w:val="1"/>
      <w:numFmt w:val="decimal"/>
      <w:lvlText w:val="%7."/>
      <w:lvlJc w:val="left"/>
      <w:pPr>
        <w:tabs>
          <w:tab w:val="left" w:pos="3580"/>
        </w:tabs>
        <w:ind w:left="3580" w:hanging="420"/>
      </w:pPr>
    </w:lvl>
    <w:lvl w:ilvl="7" w:tentative="0">
      <w:start w:val="1"/>
      <w:numFmt w:val="lowerLetter"/>
      <w:lvlText w:val="%8)"/>
      <w:lvlJc w:val="left"/>
      <w:pPr>
        <w:tabs>
          <w:tab w:val="left" w:pos="4000"/>
        </w:tabs>
        <w:ind w:left="4000" w:hanging="420"/>
      </w:pPr>
    </w:lvl>
    <w:lvl w:ilvl="8" w:tentative="0">
      <w:start w:val="1"/>
      <w:numFmt w:val="lowerRoman"/>
      <w:lvlText w:val="%9."/>
      <w:lvlJc w:val="right"/>
      <w:pPr>
        <w:tabs>
          <w:tab w:val="left" w:pos="4420"/>
        </w:tabs>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6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C21D37"/>
    <w:rsid w:val="44C21D37"/>
    <w:rsid w:val="54F522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ormal]"/>
    <w:qFormat/>
    <w:uiPriority w:val="0"/>
    <w:pPr>
      <w:widowControl w:val="0"/>
      <w:autoSpaceDE w:val="0"/>
      <w:autoSpaceDN w:val="0"/>
      <w:adjustRightInd w:val="0"/>
    </w:pPr>
    <w:rPr>
      <w:rFonts w:ascii="宋体" w:hAnsi="Times New Roman" w:eastAsia="宋体" w:cs="宋体"/>
      <w:kern w:val="0"/>
      <w:sz w:val="24"/>
      <w:szCs w:val="24"/>
      <w:lang w:val="en-US" w:eastAsia="zh-CN" w:bidi="ar-SA"/>
    </w:rPr>
  </w:style>
  <w:style w:type="paragraph" w:customStyle="1" w:styleId="5">
    <w:name w:val="List Paragraph"/>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4457</Words>
  <Characters>5235</Characters>
  <Lines>0</Lines>
  <Paragraphs>0</Paragraphs>
  <TotalTime>0</TotalTime>
  <ScaleCrop>false</ScaleCrop>
  <LinksUpToDate>false</LinksUpToDate>
  <CharactersWithSpaces>5320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2019-02-01T07:59:00Z</dcterms:created>
  <dc:creator>Administrator</dc:creator>
  <cp:lastModifiedBy>小铃铛</cp:lastModifiedBy>
  <dcterms:modified xsi:type="dcterms:W3CDTF">2025-02-24T08:04:53Z</dcterms:modified>
  <dc:title>定兴县人民检察院</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eyJoZGlkIjoiMzExMzg0ODNhNDI3ZGQwNzBhZjdiYzBhMGE3MDYzYWQiLCJ1c2VySWQiOiI5MTkyNDc4MTkifQ==</vt:lpwstr>
  </property>
  <property fmtid="{D5CDD505-2E9C-101B-9397-08002B2CF9AE}" pid="4" name="ICV">
    <vt:lpwstr>0FB3BC5BFA7A4D83AC5CE35164971CB9_13</vt:lpwstr>
  </property>
</Properties>
</file>